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AD7C" w14:textId="7A2C8F33" w:rsidR="003F5E7E" w:rsidRPr="0086045D" w:rsidRDefault="003F5E7E" w:rsidP="003F5E7E">
      <w:pPr>
        <w:jc w:val="center"/>
        <w:rPr>
          <w:b/>
          <w:bCs/>
          <w:color w:val="C00000"/>
        </w:rPr>
      </w:pPr>
      <w:r w:rsidRPr="0086045D">
        <w:rPr>
          <w:b/>
          <w:bCs/>
          <w:color w:val="C00000"/>
        </w:rPr>
        <w:t>PRESSE</w:t>
      </w:r>
      <w:r>
        <w:rPr>
          <w:b/>
          <w:bCs/>
          <w:color w:val="C00000"/>
        </w:rPr>
        <w:t>ERKLÄRUNG</w:t>
      </w:r>
      <w:r w:rsidRPr="0086045D">
        <w:rPr>
          <w:b/>
          <w:bCs/>
          <w:color w:val="C00000"/>
        </w:rPr>
        <w:t xml:space="preserve">, </w:t>
      </w:r>
      <w:r>
        <w:rPr>
          <w:b/>
          <w:bCs/>
          <w:color w:val="C00000"/>
        </w:rPr>
        <w:t>09. März</w:t>
      </w:r>
      <w:r w:rsidRPr="0086045D">
        <w:rPr>
          <w:b/>
          <w:bCs/>
          <w:color w:val="C00000"/>
        </w:rPr>
        <w:t xml:space="preserve"> 202</w:t>
      </w:r>
      <w:r>
        <w:rPr>
          <w:b/>
          <w:bCs/>
          <w:color w:val="C00000"/>
        </w:rPr>
        <w:t>3</w:t>
      </w:r>
    </w:p>
    <w:p w14:paraId="61623A66" w14:textId="265EFF9C" w:rsidR="003F5E7E" w:rsidRPr="001A255D" w:rsidRDefault="003F5E7E" w:rsidP="003F5E7E">
      <w:pPr>
        <w:pStyle w:val="Listenabsatz"/>
        <w:spacing w:before="120" w:after="240" w:line="259" w:lineRule="auto"/>
        <w:ind w:left="0"/>
        <w:jc w:val="both"/>
        <w:rPr>
          <w:rFonts w:ascii="Calibri" w:hAnsi="Calibri" w:cs="Calibri"/>
          <w:szCs w:val="22"/>
        </w:rPr>
      </w:pPr>
      <w:r>
        <w:rPr>
          <w:rFonts w:ascii="Calibri" w:hAnsi="Calibri" w:cs="Calibri"/>
          <w:szCs w:val="22"/>
        </w:rPr>
        <w:t>Sie erhalten hiermit eine Presseerklärung zu Ihrer Information und für die Nutzung bei Ihrer Presse- und Medienarbeit:</w:t>
      </w:r>
    </w:p>
    <w:p w14:paraId="443710BB" w14:textId="0F84DBBA" w:rsidR="00240AC0" w:rsidRPr="00240AC0" w:rsidRDefault="009C1909" w:rsidP="00C52106">
      <w:pPr>
        <w:pStyle w:val="Modul"/>
        <w:spacing w:after="0"/>
        <w:ind w:left="0" w:firstLine="0"/>
        <w:rPr>
          <w:sz w:val="36"/>
          <w:szCs w:val="36"/>
          <w:lang w:eastAsia="de-DE"/>
        </w:rPr>
      </w:pPr>
      <w:r w:rsidRPr="00240AC0">
        <w:rPr>
          <w:sz w:val="36"/>
          <w:szCs w:val="36"/>
          <w:lang w:eastAsia="de-DE"/>
        </w:rPr>
        <w:t xml:space="preserve">One-Pager </w:t>
      </w:r>
      <w:r w:rsidR="00173C35" w:rsidRPr="00240AC0">
        <w:rPr>
          <w:sz w:val="36"/>
          <w:szCs w:val="36"/>
          <w:lang w:eastAsia="de-DE"/>
        </w:rPr>
        <w:t>„</w:t>
      </w:r>
      <w:r w:rsidRPr="00240AC0">
        <w:rPr>
          <w:sz w:val="36"/>
          <w:szCs w:val="36"/>
          <w:lang w:eastAsia="de-DE"/>
        </w:rPr>
        <w:t xml:space="preserve">Lieferketten und KMU – </w:t>
      </w:r>
      <w:r w:rsidR="00173C35" w:rsidRPr="00240AC0">
        <w:rPr>
          <w:sz w:val="36"/>
          <w:szCs w:val="36"/>
          <w:lang w:eastAsia="de-DE"/>
        </w:rPr>
        <w:t>worum geht es“</w:t>
      </w:r>
    </w:p>
    <w:p w14:paraId="7D1ED863" w14:textId="08AB5365" w:rsidR="003F7426" w:rsidRPr="00240AC0" w:rsidRDefault="00240AC0" w:rsidP="00C52106">
      <w:pPr>
        <w:pStyle w:val="Modul"/>
        <w:spacing w:after="0"/>
        <w:ind w:left="0" w:firstLine="0"/>
        <w:rPr>
          <w:sz w:val="24"/>
          <w:szCs w:val="24"/>
          <w:lang w:eastAsia="de-DE"/>
        </w:rPr>
      </w:pPr>
      <w:r w:rsidRPr="00240AC0">
        <w:rPr>
          <w:sz w:val="24"/>
          <w:szCs w:val="24"/>
          <w:lang w:eastAsia="de-DE"/>
        </w:rPr>
        <w:t>Ein</w:t>
      </w:r>
      <w:r w:rsidR="009C1909" w:rsidRPr="00240AC0">
        <w:rPr>
          <w:sz w:val="24"/>
          <w:szCs w:val="24"/>
          <w:lang w:eastAsia="de-DE"/>
        </w:rPr>
        <w:t xml:space="preserve"> Produkt der Offensive Mittelstand</w:t>
      </w:r>
      <w:r w:rsidR="00173C35" w:rsidRPr="00240AC0">
        <w:rPr>
          <w:sz w:val="24"/>
          <w:szCs w:val="24"/>
          <w:lang w:eastAsia="de-DE"/>
        </w:rPr>
        <w:t xml:space="preserve"> zur Hilfe für kleine und mittlere Unternehmen</w:t>
      </w:r>
    </w:p>
    <w:p w14:paraId="4EDEE9FF" w14:textId="77777777" w:rsidR="008629E0" w:rsidRDefault="008629E0" w:rsidP="00CD321C">
      <w:pPr>
        <w:spacing w:after="120"/>
        <w:rPr>
          <w:rFonts w:ascii="Calibri" w:hAnsi="Calibri" w:cs="Calibri"/>
          <w:szCs w:val="22"/>
        </w:rPr>
      </w:pPr>
    </w:p>
    <w:p w14:paraId="489515E9" w14:textId="63E7CE36" w:rsidR="00CD77EC" w:rsidRDefault="009C1909" w:rsidP="00CD321C">
      <w:pPr>
        <w:spacing w:after="120"/>
        <w:rPr>
          <w:rFonts w:ascii="Calibri" w:hAnsi="Calibri" w:cs="Calibri"/>
          <w:szCs w:val="22"/>
        </w:rPr>
      </w:pPr>
      <w:r>
        <w:rPr>
          <w:rFonts w:ascii="Calibri" w:hAnsi="Calibri" w:cs="Calibri"/>
          <w:szCs w:val="22"/>
        </w:rPr>
        <w:t xml:space="preserve">Am 01.01.2023 ist das Lieferkettensorgfaltspflichtengesetz (LkSG) in Kraft getreten. Das LkSG </w:t>
      </w:r>
      <w:r w:rsidR="00CD77EC">
        <w:rPr>
          <w:rFonts w:ascii="Calibri" w:hAnsi="Calibri" w:cs="Calibri"/>
          <w:szCs w:val="22"/>
        </w:rPr>
        <w:t>beschäftigt sich mit der Einhaltung der Sorgfaltspflichten (Menschenrechte</w:t>
      </w:r>
      <w:r w:rsidR="00240AC0">
        <w:rPr>
          <w:rFonts w:ascii="Calibri" w:hAnsi="Calibri" w:cs="Calibri"/>
          <w:szCs w:val="22"/>
        </w:rPr>
        <w:t>, Arbeits-</w:t>
      </w:r>
      <w:r w:rsidR="00CD77EC">
        <w:rPr>
          <w:rFonts w:ascii="Calibri" w:hAnsi="Calibri" w:cs="Calibri"/>
          <w:szCs w:val="22"/>
        </w:rPr>
        <w:t xml:space="preserve"> und Umweltschutz) entlang der Lieferkette. Betroffen sind Betriebe, die mindestens 3.000 Mitarbeitende beschäftigen, ab 2024 gilt das Gesetz auch für Unternehmen mit mindestens 1.000 Beschäftigten. Doch auch für kleine und mittelständische Unternehmen (KMU) kann das LkSG relevant sein: sie sind mittelbar betroffen, wenn sie Zulieferer </w:t>
      </w:r>
      <w:r w:rsidR="00173C35">
        <w:rPr>
          <w:rFonts w:ascii="Calibri" w:hAnsi="Calibri" w:cs="Calibri"/>
          <w:szCs w:val="22"/>
        </w:rPr>
        <w:t>eines größeren</w:t>
      </w:r>
      <w:r w:rsidR="00CD77EC">
        <w:rPr>
          <w:rFonts w:ascii="Calibri" w:hAnsi="Calibri" w:cs="Calibri"/>
          <w:szCs w:val="22"/>
        </w:rPr>
        <w:t xml:space="preserve"> Unternehmen</w:t>
      </w:r>
      <w:r w:rsidR="00173C35">
        <w:rPr>
          <w:rFonts w:ascii="Calibri" w:hAnsi="Calibri" w:cs="Calibri"/>
          <w:szCs w:val="22"/>
        </w:rPr>
        <w:t>s</w:t>
      </w:r>
      <w:r w:rsidR="00CD77EC">
        <w:rPr>
          <w:rFonts w:ascii="Calibri" w:hAnsi="Calibri" w:cs="Calibri"/>
          <w:szCs w:val="22"/>
        </w:rPr>
        <w:t xml:space="preserve"> sind. </w:t>
      </w:r>
    </w:p>
    <w:p w14:paraId="49C99564" w14:textId="4A3A4BFF" w:rsidR="000D17E7" w:rsidRDefault="000D17E7" w:rsidP="00CD321C">
      <w:pPr>
        <w:spacing w:after="120"/>
        <w:rPr>
          <w:rFonts w:ascii="Calibri" w:hAnsi="Calibri" w:cs="Calibri"/>
          <w:szCs w:val="22"/>
        </w:rPr>
      </w:pPr>
      <w:r>
        <w:rPr>
          <w:rFonts w:ascii="Calibri" w:hAnsi="Calibri" w:cs="Calibri"/>
          <w:szCs w:val="22"/>
        </w:rPr>
        <w:t>Der One-Pager beschreibt in einem ersten Teil, für wen das LkSG gilt, was es regelt und fordert und welche Vorteile die Erfüllung der darin niedergeschriebenen Vorgaben auch für KMU bietet.</w:t>
      </w:r>
    </w:p>
    <w:p w14:paraId="61DED199" w14:textId="4CB152FD" w:rsidR="00173C35" w:rsidRDefault="00F739B5" w:rsidP="00CD321C">
      <w:pPr>
        <w:spacing w:after="120"/>
        <w:rPr>
          <w:rFonts w:ascii="Calibri" w:hAnsi="Calibri" w:cs="Calibri"/>
          <w:szCs w:val="22"/>
        </w:rPr>
      </w:pPr>
      <w:r>
        <w:rPr>
          <w:rFonts w:ascii="Calibri" w:hAnsi="Calibri" w:cs="Calibri"/>
          <w:szCs w:val="22"/>
        </w:rPr>
        <w:t xml:space="preserve">Inhaltlich geht es im LkSG um die Einhaltung der Sorgfaltspflichten entlang der gesamten Lieferkette. Dies umfasst Sorgfaltspflichten in Bezug auf die Menschenrechte (bspw. bestimmte Arbeit- und Sozialstandards) und den Umweltschutz. </w:t>
      </w:r>
      <w:r w:rsidR="006C341E">
        <w:rPr>
          <w:rFonts w:ascii="Calibri" w:hAnsi="Calibri" w:cs="Calibri"/>
          <w:szCs w:val="22"/>
        </w:rPr>
        <w:t>Folgende Anforderungen stellt das</w:t>
      </w:r>
      <w:r>
        <w:rPr>
          <w:rFonts w:ascii="Calibri" w:hAnsi="Calibri" w:cs="Calibri"/>
          <w:szCs w:val="22"/>
        </w:rPr>
        <w:t xml:space="preserve"> Gesetz</w:t>
      </w:r>
      <w:r w:rsidR="006C341E">
        <w:rPr>
          <w:rFonts w:ascii="Calibri" w:hAnsi="Calibri" w:cs="Calibri"/>
          <w:szCs w:val="22"/>
        </w:rPr>
        <w:t xml:space="preserve"> an</w:t>
      </w:r>
      <w:r>
        <w:rPr>
          <w:rFonts w:ascii="Calibri" w:hAnsi="Calibri" w:cs="Calibri"/>
          <w:szCs w:val="22"/>
        </w:rPr>
        <w:t xml:space="preserve"> die Betriebe, die </w:t>
      </w:r>
      <w:r w:rsidR="006C341E">
        <w:rPr>
          <w:rFonts w:ascii="Calibri" w:hAnsi="Calibri" w:cs="Calibri"/>
          <w:szCs w:val="22"/>
        </w:rPr>
        <w:t xml:space="preserve">es </w:t>
      </w:r>
      <w:r>
        <w:rPr>
          <w:rFonts w:ascii="Calibri" w:hAnsi="Calibri" w:cs="Calibri"/>
          <w:szCs w:val="22"/>
        </w:rPr>
        <w:t>betrifft</w:t>
      </w:r>
      <w:r w:rsidR="006C341E">
        <w:rPr>
          <w:rFonts w:ascii="Calibri" w:hAnsi="Calibri" w:cs="Calibri"/>
          <w:szCs w:val="22"/>
        </w:rPr>
        <w:t>:</w:t>
      </w:r>
    </w:p>
    <w:p w14:paraId="78AD7648" w14:textId="5672B9EE" w:rsidR="006C341E" w:rsidRDefault="006C341E" w:rsidP="000D17E7">
      <w:pPr>
        <w:pStyle w:val="Listenabsatz"/>
        <w:numPr>
          <w:ilvl w:val="0"/>
          <w:numId w:val="25"/>
        </w:numPr>
        <w:rPr>
          <w:rFonts w:ascii="Calibri" w:hAnsi="Calibri" w:cs="Calibri"/>
          <w:szCs w:val="22"/>
        </w:rPr>
      </w:pPr>
      <w:r>
        <w:rPr>
          <w:rFonts w:ascii="Calibri" w:hAnsi="Calibri" w:cs="Calibri"/>
          <w:szCs w:val="22"/>
        </w:rPr>
        <w:t>Analyse und Bewertung der Risiken bzgl. Menschenrechten und Umweltstandards;</w:t>
      </w:r>
    </w:p>
    <w:p w14:paraId="66CBE51E" w14:textId="0A53BD6D" w:rsidR="006C341E" w:rsidRDefault="006C341E" w:rsidP="000D17E7">
      <w:pPr>
        <w:pStyle w:val="Listenabsatz"/>
        <w:numPr>
          <w:ilvl w:val="0"/>
          <w:numId w:val="25"/>
        </w:numPr>
        <w:rPr>
          <w:rFonts w:ascii="Calibri" w:hAnsi="Calibri" w:cs="Calibri"/>
          <w:szCs w:val="22"/>
        </w:rPr>
      </w:pPr>
      <w:r>
        <w:rPr>
          <w:rFonts w:ascii="Calibri" w:hAnsi="Calibri" w:cs="Calibri"/>
          <w:szCs w:val="22"/>
        </w:rPr>
        <w:t>Bei Bedarf Ergreifung geeigneter Maßnahmen zur Minimierung und Vermeidung ermittelter Risiken;</w:t>
      </w:r>
    </w:p>
    <w:p w14:paraId="25F1FC7B" w14:textId="4996A988" w:rsidR="006C341E" w:rsidRDefault="006C341E" w:rsidP="000D17E7">
      <w:pPr>
        <w:pStyle w:val="Listenabsatz"/>
        <w:numPr>
          <w:ilvl w:val="0"/>
          <w:numId w:val="25"/>
        </w:numPr>
        <w:rPr>
          <w:rFonts w:ascii="Calibri" w:hAnsi="Calibri" w:cs="Calibri"/>
          <w:szCs w:val="22"/>
        </w:rPr>
      </w:pPr>
      <w:r>
        <w:rPr>
          <w:rFonts w:ascii="Calibri" w:hAnsi="Calibri" w:cs="Calibri"/>
          <w:szCs w:val="22"/>
        </w:rPr>
        <w:t>Schaffung von Abhilfe im Falle von Rechtsverstößen und erheblichen Risiken;</w:t>
      </w:r>
    </w:p>
    <w:p w14:paraId="3DD5BFE9" w14:textId="33F2A352" w:rsidR="006C341E" w:rsidRDefault="006C341E" w:rsidP="006C341E">
      <w:pPr>
        <w:pStyle w:val="Listenabsatz"/>
        <w:numPr>
          <w:ilvl w:val="0"/>
          <w:numId w:val="25"/>
        </w:numPr>
        <w:spacing w:after="120"/>
        <w:rPr>
          <w:rFonts w:ascii="Calibri" w:hAnsi="Calibri" w:cs="Calibri"/>
          <w:szCs w:val="22"/>
        </w:rPr>
      </w:pPr>
      <w:r>
        <w:rPr>
          <w:rFonts w:ascii="Calibri" w:hAnsi="Calibri" w:cs="Calibri"/>
          <w:szCs w:val="22"/>
        </w:rPr>
        <w:t>Dokumentation der Risiken und Maßnahmen.</w:t>
      </w:r>
    </w:p>
    <w:p w14:paraId="7E703D41" w14:textId="46F55456" w:rsidR="006C341E" w:rsidRPr="006C341E" w:rsidRDefault="000D17E7" w:rsidP="006C341E">
      <w:pPr>
        <w:spacing w:after="120"/>
        <w:rPr>
          <w:rFonts w:ascii="Calibri" w:hAnsi="Calibri" w:cs="Calibri"/>
          <w:szCs w:val="22"/>
        </w:rPr>
      </w:pPr>
      <w:r>
        <w:rPr>
          <w:rFonts w:ascii="Calibri" w:hAnsi="Calibri" w:cs="Calibri"/>
          <w:szCs w:val="22"/>
        </w:rPr>
        <w:t xml:space="preserve">Die Einhaltung der Vorgaben des Gesetzes können KMU nutzen, um ihre Wettbewerbsfähigkeit sowie ihre Attraktivität und Zukunftsfähigkeit zu erhöhen. So trägt der Schutz der Gesundheit und die Wahrung der Sicherheit der Beschäftigten sowie der Geschäftspartner und Lieferanten beispielsweise zu einer höheren Arbeitgeberattraktivität und Kundenbindung bei. </w:t>
      </w:r>
    </w:p>
    <w:p w14:paraId="092834EB" w14:textId="3A8A79F7" w:rsidR="000D704A" w:rsidRDefault="000D17E7" w:rsidP="00CD321C">
      <w:pPr>
        <w:spacing w:after="120"/>
        <w:rPr>
          <w:rFonts w:ascii="Calibri" w:hAnsi="Calibri" w:cs="Calibri"/>
          <w:szCs w:val="22"/>
        </w:rPr>
      </w:pPr>
      <w:r>
        <w:rPr>
          <w:rFonts w:ascii="Calibri" w:hAnsi="Calibri" w:cs="Calibri"/>
          <w:szCs w:val="22"/>
        </w:rPr>
        <w:t>Im zweiten Teil unterstützt der One-Pager Führungskräfte und Verantwortliche in KMU dabei</w:t>
      </w:r>
      <w:r w:rsidR="00CD77EC">
        <w:rPr>
          <w:rFonts w:ascii="Calibri" w:hAnsi="Calibri" w:cs="Calibri"/>
          <w:szCs w:val="22"/>
        </w:rPr>
        <w:t>, eigene Risiken</w:t>
      </w:r>
      <w:r>
        <w:rPr>
          <w:rFonts w:ascii="Calibri" w:hAnsi="Calibri" w:cs="Calibri"/>
          <w:szCs w:val="22"/>
        </w:rPr>
        <w:t xml:space="preserve"> bei Menschenrechten</w:t>
      </w:r>
      <w:r w:rsidR="00240AC0">
        <w:rPr>
          <w:rFonts w:ascii="Calibri" w:hAnsi="Calibri" w:cs="Calibri"/>
          <w:szCs w:val="22"/>
        </w:rPr>
        <w:t>, Arbeits-</w:t>
      </w:r>
      <w:r>
        <w:rPr>
          <w:rFonts w:ascii="Calibri" w:hAnsi="Calibri" w:cs="Calibri"/>
          <w:szCs w:val="22"/>
        </w:rPr>
        <w:t xml:space="preserve"> und Umweltschutz festzustellen,</w:t>
      </w:r>
      <w:r w:rsidR="00CD77EC">
        <w:rPr>
          <w:rFonts w:ascii="Calibri" w:hAnsi="Calibri" w:cs="Calibri"/>
          <w:szCs w:val="22"/>
        </w:rPr>
        <w:t xml:space="preserve"> zu bewerten und gegebenenfalls Handlungsbedarfe festzulegen.</w:t>
      </w:r>
      <w:r>
        <w:rPr>
          <w:rFonts w:ascii="Calibri" w:hAnsi="Calibri" w:cs="Calibri"/>
          <w:szCs w:val="22"/>
        </w:rPr>
        <w:t xml:space="preserve"> Dabei geht es um die Bereiche Kinderarbeit, Verstöße gegen den Arbeitsschutz, widerrechtliche Nutzung von Grund und Boden sowie Schädigung der Umwelt. </w:t>
      </w:r>
      <w:r w:rsidR="00CD77EC">
        <w:rPr>
          <w:rFonts w:ascii="Calibri" w:hAnsi="Calibri" w:cs="Calibri"/>
          <w:szCs w:val="22"/>
        </w:rPr>
        <w:t xml:space="preserve"> </w:t>
      </w:r>
      <w:r w:rsidR="004574CD">
        <w:rPr>
          <w:rFonts w:ascii="Calibri" w:hAnsi="Calibri" w:cs="Calibri"/>
          <w:szCs w:val="22"/>
        </w:rPr>
        <w:t>Mithilfe dieses Mini-Checks</w:t>
      </w:r>
      <w:r w:rsidR="00CD77EC">
        <w:rPr>
          <w:rFonts w:ascii="Calibri" w:hAnsi="Calibri" w:cs="Calibri"/>
          <w:szCs w:val="22"/>
        </w:rPr>
        <w:t xml:space="preserve"> können sich auch kleine und </w:t>
      </w:r>
      <w:r>
        <w:rPr>
          <w:rFonts w:ascii="Calibri" w:hAnsi="Calibri" w:cs="Calibri"/>
          <w:szCs w:val="22"/>
        </w:rPr>
        <w:t>mittlere</w:t>
      </w:r>
      <w:r w:rsidR="00CD77EC">
        <w:rPr>
          <w:rFonts w:ascii="Calibri" w:hAnsi="Calibri" w:cs="Calibri"/>
          <w:szCs w:val="22"/>
        </w:rPr>
        <w:t xml:space="preserve"> Unternehmen gut aufstellen, ihrer Sorgfaltspflicht nachkommen, und somit Kunden binden und ihre Attraktivität für Arbeitnehmende erhöhen. </w:t>
      </w:r>
    </w:p>
    <w:p w14:paraId="76952FB5" w14:textId="37390D53" w:rsidR="00CD77EC" w:rsidRDefault="00CD77EC" w:rsidP="00CD77EC">
      <w:pPr>
        <w:spacing w:after="120"/>
        <w:jc w:val="right"/>
        <w:rPr>
          <w:rFonts w:ascii="Calibri" w:hAnsi="Calibri" w:cs="Calibri"/>
          <w:szCs w:val="22"/>
        </w:rPr>
      </w:pPr>
      <w:r>
        <w:rPr>
          <w:rFonts w:ascii="Calibri" w:hAnsi="Calibri" w:cs="Calibri"/>
          <w:szCs w:val="22"/>
        </w:rPr>
        <w:t xml:space="preserve">Zeichen (inkl. Leerzeichen): </w:t>
      </w:r>
      <w:r w:rsidR="004574CD">
        <w:rPr>
          <w:rFonts w:ascii="Calibri" w:hAnsi="Calibri" w:cs="Calibri"/>
          <w:szCs w:val="22"/>
        </w:rPr>
        <w:t>2.</w:t>
      </w:r>
      <w:r w:rsidR="008629E0">
        <w:rPr>
          <w:rFonts w:ascii="Calibri" w:hAnsi="Calibri" w:cs="Calibri"/>
          <w:szCs w:val="22"/>
        </w:rPr>
        <w:t>410</w:t>
      </w:r>
    </w:p>
    <w:p w14:paraId="47842CA2" w14:textId="77777777" w:rsidR="003F5E7E" w:rsidRDefault="003F5E7E" w:rsidP="003F5E7E">
      <w:pPr>
        <w:spacing w:after="120"/>
        <w:rPr>
          <w:rFonts w:ascii="Calibri" w:hAnsi="Calibri" w:cs="Calibri"/>
          <w:szCs w:val="22"/>
        </w:rPr>
      </w:pPr>
      <w:r w:rsidRPr="0086045D">
        <w:rPr>
          <w:rFonts w:ascii="Calibri" w:hAnsi="Calibri" w:cs="Calibri"/>
          <w:szCs w:val="22"/>
        </w:rPr>
        <w:t xml:space="preserve">Bei Rückfragen </w:t>
      </w:r>
      <w:r>
        <w:rPr>
          <w:rFonts w:ascii="Calibri" w:hAnsi="Calibri" w:cs="Calibri"/>
          <w:szCs w:val="22"/>
        </w:rPr>
        <w:t xml:space="preserve">und für weitere Informationen </w:t>
      </w:r>
      <w:r w:rsidRPr="0086045D">
        <w:rPr>
          <w:rFonts w:ascii="Calibri" w:hAnsi="Calibri" w:cs="Calibri"/>
          <w:szCs w:val="22"/>
        </w:rPr>
        <w:t>wenden Sie sich</w:t>
      </w:r>
      <w:r>
        <w:rPr>
          <w:rFonts w:ascii="Calibri" w:hAnsi="Calibri" w:cs="Calibri"/>
          <w:szCs w:val="22"/>
        </w:rPr>
        <w:t xml:space="preserve"> gerne</w:t>
      </w:r>
      <w:r w:rsidRPr="0086045D">
        <w:rPr>
          <w:rFonts w:ascii="Calibri" w:hAnsi="Calibri" w:cs="Calibri"/>
          <w:szCs w:val="22"/>
        </w:rPr>
        <w:t xml:space="preserve"> an</w:t>
      </w:r>
      <w:r>
        <w:rPr>
          <w:rFonts w:ascii="Calibri" w:hAnsi="Calibri" w:cs="Calibri"/>
          <w:szCs w:val="22"/>
        </w:rPr>
        <w:t>:</w:t>
      </w:r>
    </w:p>
    <w:p w14:paraId="34B12D53" w14:textId="77777777" w:rsidR="003F5E7E" w:rsidRDefault="003F5E7E" w:rsidP="003F5E7E">
      <w:pPr>
        <w:rPr>
          <w:rFonts w:ascii="Calibri" w:hAnsi="Calibri" w:cs="Calibri"/>
          <w:szCs w:val="22"/>
        </w:rPr>
      </w:pPr>
      <w:r w:rsidRPr="0086045D">
        <w:rPr>
          <w:rFonts w:ascii="Calibri" w:hAnsi="Calibri" w:cs="Calibri"/>
          <w:szCs w:val="22"/>
        </w:rPr>
        <w:t>Katja Goschin</w:t>
      </w:r>
    </w:p>
    <w:p w14:paraId="0C24A744" w14:textId="77777777" w:rsidR="003F5E7E" w:rsidRDefault="003F5E7E" w:rsidP="003F5E7E">
      <w:pPr>
        <w:rPr>
          <w:rFonts w:ascii="Calibri" w:hAnsi="Calibri" w:cs="Calibri"/>
          <w:szCs w:val="22"/>
        </w:rPr>
      </w:pPr>
      <w:r>
        <w:rPr>
          <w:rFonts w:ascii="Calibri" w:hAnsi="Calibri" w:cs="Calibri"/>
          <w:szCs w:val="22"/>
        </w:rPr>
        <w:t xml:space="preserve">E-Mail: </w:t>
      </w:r>
      <w:hyperlink r:id="rId8" w:history="1">
        <w:r w:rsidRPr="001037A9">
          <w:rPr>
            <w:rStyle w:val="Hyperlink"/>
            <w:rFonts w:ascii="Calibri" w:hAnsi="Calibri" w:cs="Calibri"/>
            <w:szCs w:val="22"/>
          </w:rPr>
          <w:t>goschin.katja@gmail.com</w:t>
        </w:r>
      </w:hyperlink>
    </w:p>
    <w:p w14:paraId="75319492" w14:textId="77777777" w:rsidR="003F5E7E" w:rsidRPr="009B6B6A" w:rsidRDefault="003F5E7E" w:rsidP="003F5E7E">
      <w:pPr>
        <w:rPr>
          <w:rFonts w:ascii="Calibri" w:hAnsi="Calibri"/>
          <w:color w:val="000000"/>
          <w:szCs w:val="22"/>
        </w:rPr>
      </w:pPr>
      <w:r>
        <w:rPr>
          <w:rFonts w:ascii="Calibri" w:hAnsi="Calibri" w:cs="Calibri"/>
          <w:szCs w:val="22"/>
        </w:rPr>
        <w:t xml:space="preserve">Tel.: </w:t>
      </w:r>
      <w:r w:rsidRPr="009B6B6A">
        <w:rPr>
          <w:color w:val="000000"/>
          <w:szCs w:val="22"/>
        </w:rPr>
        <w:t>+49 221 80091880</w:t>
      </w:r>
    </w:p>
    <w:p w14:paraId="6ADE7307" w14:textId="77777777" w:rsidR="003F5E7E" w:rsidRPr="00F47989" w:rsidRDefault="003F5E7E" w:rsidP="003F5E7E">
      <w:pPr>
        <w:spacing w:after="120"/>
        <w:rPr>
          <w:rFonts w:ascii="Calibri" w:hAnsi="Calibri" w:cs="Calibri"/>
          <w:szCs w:val="22"/>
        </w:rPr>
      </w:pPr>
    </w:p>
    <w:p w14:paraId="3E72E9E3" w14:textId="77777777" w:rsidR="000C1E11" w:rsidRDefault="000C1E11" w:rsidP="000C1E11">
      <w:pPr>
        <w:shd w:val="clear" w:color="auto" w:fill="D0CECE"/>
        <w:spacing w:after="120"/>
        <w:rPr>
          <w:rFonts w:ascii="Calibri" w:hAnsi="Calibri"/>
          <w:b/>
          <w:bCs/>
          <w:szCs w:val="22"/>
        </w:rPr>
      </w:pPr>
      <w:r>
        <w:rPr>
          <w:b/>
          <w:bCs/>
          <w:color w:val="000000"/>
        </w:rPr>
        <w:lastRenderedPageBreak/>
        <w:t>Offensive Mittelstand (OM)</w:t>
      </w:r>
    </w:p>
    <w:p w14:paraId="102393B3" w14:textId="4734B20D" w:rsidR="000C1E11" w:rsidRPr="00F47989" w:rsidRDefault="003F5E7E" w:rsidP="003F5E7E">
      <w:pPr>
        <w:shd w:val="clear" w:color="auto" w:fill="D0CECE"/>
        <w:spacing w:after="120"/>
        <w:jc w:val="both"/>
        <w:rPr>
          <w:rFonts w:ascii="Calibri" w:hAnsi="Calibri" w:cs="Calibri"/>
          <w:szCs w:val="22"/>
        </w:rPr>
      </w:pPr>
      <w:r>
        <w:rPr>
          <w:color w:val="000000"/>
        </w:rPr>
        <w:t>Die OM ist ein neutraler, unabhängiger Zusammenschluss der Organisationen, die in Deutschland Beratungsleistungen für kleine und mittlere Unternehmen (KMU) erbringen (v.a. Sozialpartner, Sozialversicherungen, Kammern, Berufs- und Fachverbände). Die OM-Partner vertreten mehr als 200.000 Beratende. Die OM fördert eine produktive und gesundheitsgerechte Unternehmensführung durch die Entwicklung qualitätsgesicherter OM-Praxis-Checks (OM-Praxis A-1.0 bis B-2), regionale Unterstützungsstrukturen speziell für KMU und die Unterstützung von Kooperationen der OM-Partner. Trägerin der Offensive Mittelstand ist die Stiftung „Mittelstand – Gesellschaft – Verantwortung“.</w:t>
      </w:r>
    </w:p>
    <w:sectPr w:rsidR="000C1E11" w:rsidRPr="00F47989" w:rsidSect="00D55B0C">
      <w:headerReference w:type="default" r:id="rId9"/>
      <w:footerReference w:type="default" r:id="rId10"/>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F248" w14:textId="77777777" w:rsidR="009A7008" w:rsidRDefault="009A7008" w:rsidP="00E357D2">
      <w:r>
        <w:separator/>
      </w:r>
    </w:p>
  </w:endnote>
  <w:endnote w:type="continuationSeparator" w:id="0">
    <w:p w14:paraId="1C03C6F2" w14:textId="77777777" w:rsidR="009A7008" w:rsidRDefault="009A7008"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F3EA" w14:textId="4997619D" w:rsidR="009C1909" w:rsidRPr="003F5E7E" w:rsidRDefault="003F5E7E" w:rsidP="003F5E7E">
    <w:pPr>
      <w:pStyle w:val="Fuzeile"/>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646F3" w14:textId="77777777" w:rsidR="009A7008" w:rsidRDefault="009A7008" w:rsidP="00E357D2">
      <w:r>
        <w:separator/>
      </w:r>
    </w:p>
  </w:footnote>
  <w:footnote w:type="continuationSeparator" w:id="0">
    <w:p w14:paraId="017A1BAF" w14:textId="77777777" w:rsidR="009A7008" w:rsidRDefault="009A7008"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136B4B37">
          <wp:extent cx="178308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838200"/>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1F8A5E0C" w:rsidR="001C4EB2" w:rsidRPr="003064D7" w:rsidRDefault="009C1909" w:rsidP="0035247D">
    <w:pPr>
      <w:spacing w:after="120"/>
      <w:jc w:val="right"/>
      <w:rPr>
        <w:rFonts w:ascii="Arial" w:hAnsi="Arial" w:cs="Arial"/>
        <w:sz w:val="20"/>
        <w:szCs w:val="20"/>
      </w:rPr>
    </w:pPr>
    <w:r>
      <w:rPr>
        <w:rFonts w:ascii="Arial" w:hAnsi="Arial" w:cs="Arial"/>
        <w:sz w:val="20"/>
        <w:szCs w:val="20"/>
      </w:rPr>
      <w:t>P</w:t>
    </w:r>
    <w:r w:rsidR="0035247D">
      <w:rPr>
        <w:rFonts w:ascii="Arial" w:hAnsi="Arial" w:cs="Arial"/>
        <w:sz w:val="20"/>
        <w:szCs w:val="20"/>
      </w:rPr>
      <w:t>resseerklärung</w:t>
    </w:r>
    <w:r>
      <w:rPr>
        <w:rFonts w:ascii="Arial" w:hAnsi="Arial" w:cs="Arial"/>
        <w:sz w:val="20"/>
        <w:szCs w:val="20"/>
      </w:rPr>
      <w:t xml:space="preserve"> One-Pager Lieferketten und KMU </w:t>
    </w:r>
    <w:r w:rsidR="003F5E7E">
      <w:rPr>
        <w:rFonts w:ascii="Arial" w:hAnsi="Arial" w:cs="Arial"/>
        <w:sz w:val="20"/>
        <w:szCs w:val="20"/>
      </w:rPr>
      <w:t>0903</w:t>
    </w:r>
    <w:r>
      <w:rPr>
        <w:rFonts w:ascii="Arial" w:hAnsi="Arial" w:cs="Arial"/>
        <w:sz w:val="20"/>
        <w:szCs w:val="20"/>
      </w:rPr>
      <w:t>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FF637C"/>
    <w:multiLevelType w:val="hybridMultilevel"/>
    <w:tmpl w:val="B9428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1"/>
  </w:num>
  <w:num w:numId="2" w16cid:durableId="186798317">
    <w:abstractNumId w:val="19"/>
  </w:num>
  <w:num w:numId="3" w16cid:durableId="453912416">
    <w:abstractNumId w:val="1"/>
  </w:num>
  <w:num w:numId="4" w16cid:durableId="1156452028">
    <w:abstractNumId w:val="23"/>
  </w:num>
  <w:num w:numId="5" w16cid:durableId="829057810">
    <w:abstractNumId w:val="9"/>
  </w:num>
  <w:num w:numId="6" w16cid:durableId="272783527">
    <w:abstractNumId w:val="3"/>
  </w:num>
  <w:num w:numId="7" w16cid:durableId="1195077421">
    <w:abstractNumId w:val="8"/>
  </w:num>
  <w:num w:numId="8" w16cid:durableId="1872257824">
    <w:abstractNumId w:val="5"/>
  </w:num>
  <w:num w:numId="9" w16cid:durableId="1841120504">
    <w:abstractNumId w:val="2"/>
  </w:num>
  <w:num w:numId="10" w16cid:durableId="1694186218">
    <w:abstractNumId w:val="6"/>
  </w:num>
  <w:num w:numId="11" w16cid:durableId="1775788262">
    <w:abstractNumId w:val="22"/>
  </w:num>
  <w:num w:numId="12" w16cid:durableId="103118219">
    <w:abstractNumId w:val="17"/>
  </w:num>
  <w:num w:numId="13" w16cid:durableId="1283875998">
    <w:abstractNumId w:val="13"/>
  </w:num>
  <w:num w:numId="14" w16cid:durableId="230114524">
    <w:abstractNumId w:val="0"/>
  </w:num>
  <w:num w:numId="15" w16cid:durableId="2127574524">
    <w:abstractNumId w:val="11"/>
  </w:num>
  <w:num w:numId="16" w16cid:durableId="1732384643">
    <w:abstractNumId w:val="20"/>
  </w:num>
  <w:num w:numId="17" w16cid:durableId="99418434">
    <w:abstractNumId w:val="14"/>
  </w:num>
  <w:num w:numId="18" w16cid:durableId="272133713">
    <w:abstractNumId w:val="24"/>
  </w:num>
  <w:num w:numId="19" w16cid:durableId="1434085965">
    <w:abstractNumId w:val="7"/>
  </w:num>
  <w:num w:numId="20" w16cid:durableId="1199660267">
    <w:abstractNumId w:val="18"/>
  </w:num>
  <w:num w:numId="21" w16cid:durableId="1131900328">
    <w:abstractNumId w:val="15"/>
  </w:num>
  <w:num w:numId="22" w16cid:durableId="47075880">
    <w:abstractNumId w:val="16"/>
  </w:num>
  <w:num w:numId="23" w16cid:durableId="2079352488">
    <w:abstractNumId w:val="10"/>
  </w:num>
  <w:num w:numId="24" w16cid:durableId="1480459643">
    <w:abstractNumId w:val="12"/>
  </w:num>
  <w:num w:numId="25" w16cid:durableId="210121909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6169"/>
    <w:rsid w:val="00076D5E"/>
    <w:rsid w:val="00082BF2"/>
    <w:rsid w:val="00082CCD"/>
    <w:rsid w:val="000838BB"/>
    <w:rsid w:val="00091E6C"/>
    <w:rsid w:val="000937A0"/>
    <w:rsid w:val="00093FD4"/>
    <w:rsid w:val="00097298"/>
    <w:rsid w:val="000A13BF"/>
    <w:rsid w:val="000A5AEF"/>
    <w:rsid w:val="000B4A74"/>
    <w:rsid w:val="000B7CF0"/>
    <w:rsid w:val="000C03C7"/>
    <w:rsid w:val="000C1E11"/>
    <w:rsid w:val="000C47C2"/>
    <w:rsid w:val="000D17E7"/>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02B5"/>
    <w:rsid w:val="00173AEA"/>
    <w:rsid w:val="00173C35"/>
    <w:rsid w:val="00175858"/>
    <w:rsid w:val="00187477"/>
    <w:rsid w:val="00187D5B"/>
    <w:rsid w:val="0019040A"/>
    <w:rsid w:val="0019498B"/>
    <w:rsid w:val="001951E8"/>
    <w:rsid w:val="00197F82"/>
    <w:rsid w:val="001A5F54"/>
    <w:rsid w:val="001B3B7C"/>
    <w:rsid w:val="001B41B0"/>
    <w:rsid w:val="001C216E"/>
    <w:rsid w:val="001C4EB2"/>
    <w:rsid w:val="001C738D"/>
    <w:rsid w:val="001D19A5"/>
    <w:rsid w:val="001E0E76"/>
    <w:rsid w:val="001E33BF"/>
    <w:rsid w:val="001F274B"/>
    <w:rsid w:val="001F319F"/>
    <w:rsid w:val="00201918"/>
    <w:rsid w:val="002117F7"/>
    <w:rsid w:val="0021233C"/>
    <w:rsid w:val="002148E7"/>
    <w:rsid w:val="00216FA3"/>
    <w:rsid w:val="00221A69"/>
    <w:rsid w:val="0022384D"/>
    <w:rsid w:val="00225241"/>
    <w:rsid w:val="00226530"/>
    <w:rsid w:val="002265F5"/>
    <w:rsid w:val="002306EB"/>
    <w:rsid w:val="002306FF"/>
    <w:rsid w:val="0023387E"/>
    <w:rsid w:val="00233F4D"/>
    <w:rsid w:val="00240AC0"/>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F1F46"/>
    <w:rsid w:val="002F2A57"/>
    <w:rsid w:val="002F3638"/>
    <w:rsid w:val="002F3C52"/>
    <w:rsid w:val="00301BC5"/>
    <w:rsid w:val="00303A02"/>
    <w:rsid w:val="003064D7"/>
    <w:rsid w:val="003077FE"/>
    <w:rsid w:val="00312835"/>
    <w:rsid w:val="00313E62"/>
    <w:rsid w:val="003172FC"/>
    <w:rsid w:val="003177FB"/>
    <w:rsid w:val="00325DE4"/>
    <w:rsid w:val="00330A76"/>
    <w:rsid w:val="00340C59"/>
    <w:rsid w:val="0035247D"/>
    <w:rsid w:val="00354485"/>
    <w:rsid w:val="0035477A"/>
    <w:rsid w:val="00357298"/>
    <w:rsid w:val="003602F3"/>
    <w:rsid w:val="00360C32"/>
    <w:rsid w:val="003624EA"/>
    <w:rsid w:val="0036773D"/>
    <w:rsid w:val="0037279C"/>
    <w:rsid w:val="003843F8"/>
    <w:rsid w:val="00384A2E"/>
    <w:rsid w:val="00384DA3"/>
    <w:rsid w:val="00394583"/>
    <w:rsid w:val="00396CDF"/>
    <w:rsid w:val="003A3895"/>
    <w:rsid w:val="003A7E8C"/>
    <w:rsid w:val="003B4F2F"/>
    <w:rsid w:val="003B5F0F"/>
    <w:rsid w:val="003B701C"/>
    <w:rsid w:val="003C0CCF"/>
    <w:rsid w:val="003C46D2"/>
    <w:rsid w:val="003C6689"/>
    <w:rsid w:val="003D0D05"/>
    <w:rsid w:val="003D171B"/>
    <w:rsid w:val="003D2D3B"/>
    <w:rsid w:val="003D584E"/>
    <w:rsid w:val="003D76CE"/>
    <w:rsid w:val="003E0A5F"/>
    <w:rsid w:val="003E10D4"/>
    <w:rsid w:val="003E2990"/>
    <w:rsid w:val="003E47C0"/>
    <w:rsid w:val="003F5E7E"/>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574CD"/>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D369A"/>
    <w:rsid w:val="004D411E"/>
    <w:rsid w:val="004E3542"/>
    <w:rsid w:val="004F0130"/>
    <w:rsid w:val="004F01D1"/>
    <w:rsid w:val="004F1D84"/>
    <w:rsid w:val="004F2741"/>
    <w:rsid w:val="004F72C4"/>
    <w:rsid w:val="005061F4"/>
    <w:rsid w:val="00507F8F"/>
    <w:rsid w:val="0051030D"/>
    <w:rsid w:val="00514D0E"/>
    <w:rsid w:val="00516A3D"/>
    <w:rsid w:val="00521DBA"/>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6402"/>
    <w:rsid w:val="005B6F36"/>
    <w:rsid w:val="005C08FD"/>
    <w:rsid w:val="005D1174"/>
    <w:rsid w:val="005D2245"/>
    <w:rsid w:val="005D3AD0"/>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2D5E"/>
    <w:rsid w:val="00654A38"/>
    <w:rsid w:val="00657FDB"/>
    <w:rsid w:val="006760DA"/>
    <w:rsid w:val="00695A3A"/>
    <w:rsid w:val="00695B2D"/>
    <w:rsid w:val="006A1302"/>
    <w:rsid w:val="006A5CE7"/>
    <w:rsid w:val="006B6FDE"/>
    <w:rsid w:val="006C13BF"/>
    <w:rsid w:val="006C341E"/>
    <w:rsid w:val="006C3986"/>
    <w:rsid w:val="006C44B1"/>
    <w:rsid w:val="006C7116"/>
    <w:rsid w:val="006C743B"/>
    <w:rsid w:val="006C7DC4"/>
    <w:rsid w:val="006D2EB6"/>
    <w:rsid w:val="006D358F"/>
    <w:rsid w:val="006D58E2"/>
    <w:rsid w:val="006E1383"/>
    <w:rsid w:val="006E438D"/>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806AF9"/>
    <w:rsid w:val="0081021F"/>
    <w:rsid w:val="00811E82"/>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29E0"/>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68AF"/>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A7008"/>
    <w:rsid w:val="009C1909"/>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42024"/>
    <w:rsid w:val="00A43B84"/>
    <w:rsid w:val="00A43D3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2201"/>
    <w:rsid w:val="00B35FB5"/>
    <w:rsid w:val="00B42BEF"/>
    <w:rsid w:val="00B42F30"/>
    <w:rsid w:val="00B43692"/>
    <w:rsid w:val="00B438A4"/>
    <w:rsid w:val="00B5055D"/>
    <w:rsid w:val="00B5079B"/>
    <w:rsid w:val="00B50AC7"/>
    <w:rsid w:val="00B51C50"/>
    <w:rsid w:val="00B534CA"/>
    <w:rsid w:val="00B53D80"/>
    <w:rsid w:val="00B61779"/>
    <w:rsid w:val="00B751C6"/>
    <w:rsid w:val="00B84A23"/>
    <w:rsid w:val="00B8563D"/>
    <w:rsid w:val="00B85E19"/>
    <w:rsid w:val="00B929CA"/>
    <w:rsid w:val="00B931A2"/>
    <w:rsid w:val="00B97BBD"/>
    <w:rsid w:val="00BA53B6"/>
    <w:rsid w:val="00BA5B51"/>
    <w:rsid w:val="00BB0D77"/>
    <w:rsid w:val="00BB0E5C"/>
    <w:rsid w:val="00BB5973"/>
    <w:rsid w:val="00BC1B91"/>
    <w:rsid w:val="00BC437C"/>
    <w:rsid w:val="00BD0531"/>
    <w:rsid w:val="00BD1835"/>
    <w:rsid w:val="00BD48A8"/>
    <w:rsid w:val="00BD5F1A"/>
    <w:rsid w:val="00BD6E08"/>
    <w:rsid w:val="00BD6EB4"/>
    <w:rsid w:val="00BD71F7"/>
    <w:rsid w:val="00BD7671"/>
    <w:rsid w:val="00BD77F2"/>
    <w:rsid w:val="00BE2F86"/>
    <w:rsid w:val="00BE3144"/>
    <w:rsid w:val="00BE3C11"/>
    <w:rsid w:val="00BF188D"/>
    <w:rsid w:val="00BF5F9B"/>
    <w:rsid w:val="00C12F48"/>
    <w:rsid w:val="00C14040"/>
    <w:rsid w:val="00C167B3"/>
    <w:rsid w:val="00C219FE"/>
    <w:rsid w:val="00C3001F"/>
    <w:rsid w:val="00C32823"/>
    <w:rsid w:val="00C3689D"/>
    <w:rsid w:val="00C4222F"/>
    <w:rsid w:val="00C44BAF"/>
    <w:rsid w:val="00C47BD2"/>
    <w:rsid w:val="00C51A5B"/>
    <w:rsid w:val="00C52106"/>
    <w:rsid w:val="00C552EA"/>
    <w:rsid w:val="00C60CC8"/>
    <w:rsid w:val="00C70F23"/>
    <w:rsid w:val="00C72417"/>
    <w:rsid w:val="00C76AE6"/>
    <w:rsid w:val="00C773A4"/>
    <w:rsid w:val="00C8385D"/>
    <w:rsid w:val="00C86DB1"/>
    <w:rsid w:val="00C91E12"/>
    <w:rsid w:val="00CA127A"/>
    <w:rsid w:val="00CA3399"/>
    <w:rsid w:val="00CA3473"/>
    <w:rsid w:val="00CA6D24"/>
    <w:rsid w:val="00CD321C"/>
    <w:rsid w:val="00CD77E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A25F9"/>
    <w:rsid w:val="00DA7DA9"/>
    <w:rsid w:val="00DB19C8"/>
    <w:rsid w:val="00DB2938"/>
    <w:rsid w:val="00DB5108"/>
    <w:rsid w:val="00DB5E1D"/>
    <w:rsid w:val="00DB643B"/>
    <w:rsid w:val="00DC5AB8"/>
    <w:rsid w:val="00DE4FFF"/>
    <w:rsid w:val="00DE7904"/>
    <w:rsid w:val="00DF16FB"/>
    <w:rsid w:val="00DF2BC6"/>
    <w:rsid w:val="00DF600D"/>
    <w:rsid w:val="00DF6DAD"/>
    <w:rsid w:val="00DF6EB9"/>
    <w:rsid w:val="00E004F5"/>
    <w:rsid w:val="00E01AB1"/>
    <w:rsid w:val="00E027E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739B5"/>
    <w:rsid w:val="00F86C72"/>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berarbeitung">
    <w:name w:val="Revision"/>
    <w:hidden/>
    <w:uiPriority w:val="99"/>
    <w:semiHidden/>
    <w:rsid w:val="00240AC0"/>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587687586">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schin.kat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8B1C-2068-4DDD-A23B-A48D9AD4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OM</Template>
  <TotalTime>0</TotalTime>
  <Pages>2</Pages>
  <Words>476</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Theresa JOERISSEN</cp:lastModifiedBy>
  <cp:revision>3</cp:revision>
  <cp:lastPrinted>2021-07-02T07:33:00Z</cp:lastPrinted>
  <dcterms:created xsi:type="dcterms:W3CDTF">2023-03-09T12:19:00Z</dcterms:created>
  <dcterms:modified xsi:type="dcterms:W3CDTF">2023-03-09T12:39:00Z</dcterms:modified>
</cp:coreProperties>
</file>