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69B3D" w14:textId="62605B09" w:rsidR="004409C2" w:rsidRPr="004409C2" w:rsidRDefault="004409C2" w:rsidP="004409C2">
      <w:pPr>
        <w:spacing w:after="120" w:line="240" w:lineRule="auto"/>
        <w:rPr>
          <w:b/>
          <w:bCs/>
          <w:sz w:val="36"/>
          <w:szCs w:val="36"/>
        </w:rPr>
      </w:pPr>
      <w:r w:rsidRPr="004409C2">
        <w:rPr>
          <w:b/>
          <w:bCs/>
          <w:sz w:val="36"/>
          <w:szCs w:val="36"/>
        </w:rPr>
        <w:t>Elektronische Rechnung – Nutzen und Rechtslage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066"/>
      </w:tblGrid>
      <w:tr w:rsidR="00D244AF" w14:paraId="084905D6" w14:textId="77777777" w:rsidTr="00D244AF">
        <w:tc>
          <w:tcPr>
            <w:tcW w:w="5098" w:type="dxa"/>
          </w:tcPr>
          <w:p w14:paraId="529AAC24" w14:textId="53AC9D65" w:rsidR="00D244AF" w:rsidRDefault="00D244AF" w:rsidP="00B57ABD">
            <w:pPr>
              <w:spacing w:after="60"/>
            </w:pPr>
            <w:r>
              <w:t xml:space="preserve">Nach Angaben von DATEV </w:t>
            </w:r>
            <w:r w:rsidRPr="000759BF">
              <w:t xml:space="preserve">erstellen und versenden </w:t>
            </w:r>
            <w:r>
              <w:t xml:space="preserve">bereits heute mehr </w:t>
            </w:r>
            <w:r w:rsidRPr="000759BF">
              <w:t>als ein Drittel aller Unternehmen in Deutschland</w:t>
            </w:r>
            <w:r w:rsidR="00934CBC">
              <w:t xml:space="preserve"> elektronische Rechnungen</w:t>
            </w:r>
            <w:r w:rsidRPr="000759BF">
              <w:t xml:space="preserve"> </w:t>
            </w:r>
            <w:r w:rsidR="00934CBC">
              <w:t>(</w:t>
            </w:r>
            <w:r>
              <w:t>E-</w:t>
            </w:r>
            <w:r w:rsidRPr="000759BF">
              <w:t>Rechnungen</w:t>
            </w:r>
            <w:r w:rsidR="000F16FE">
              <w:t>)</w:t>
            </w:r>
            <w:r w:rsidRPr="000759BF">
              <w:t xml:space="preserve"> </w:t>
            </w:r>
            <w:r w:rsidR="000F16FE">
              <w:t xml:space="preserve">in einem strukturierten Format </w:t>
            </w:r>
            <w:r w:rsidRPr="000759BF">
              <w:t xml:space="preserve">und </w:t>
            </w:r>
            <w:r>
              <w:t>digitalisieren</w:t>
            </w:r>
            <w:r w:rsidRPr="000759BF">
              <w:t xml:space="preserve"> ihr</w:t>
            </w:r>
            <w:r>
              <w:t>e</w:t>
            </w:r>
            <w:r w:rsidRPr="000759BF">
              <w:t xml:space="preserve"> Rechnungsprozesse. </w:t>
            </w:r>
            <w:r w:rsidR="00934CBC">
              <w:t>Auch für die Betriebe, die bisher noch keine E-Rechnungen nutzen, ist das Thema relevant. Denn d</w:t>
            </w:r>
            <w:r>
              <w:t xml:space="preserve">ie E-Rechnung </w:t>
            </w:r>
            <w:r w:rsidR="00B6592A">
              <w:t xml:space="preserve">bietet viele Vorteile und </w:t>
            </w:r>
            <w:r>
              <w:t>soll</w:t>
            </w:r>
            <w:r w:rsidR="000F16FE">
              <w:t xml:space="preserve"> in Deutschland</w:t>
            </w:r>
            <w:r>
              <w:t xml:space="preserve"> </w:t>
            </w:r>
            <w:r w:rsidR="000F16FE">
              <w:t xml:space="preserve">für den </w:t>
            </w:r>
            <w:r w:rsidR="00CF15F2">
              <w:t>Geschäftsverkehr zwischen Unternehmen</w:t>
            </w:r>
            <w:r w:rsidR="000F16FE">
              <w:t xml:space="preserve"> </w:t>
            </w:r>
            <w:r w:rsidR="00CF15F2">
              <w:t xml:space="preserve">(B2B) </w:t>
            </w:r>
            <w:r w:rsidR="000F16FE">
              <w:t xml:space="preserve">ab 2025 verpflichtend </w:t>
            </w:r>
            <w:r>
              <w:t>werden</w:t>
            </w:r>
            <w:r w:rsidR="000F16FE">
              <w:t>.</w:t>
            </w:r>
            <w:r w:rsidR="00A638A7">
              <w:rPr>
                <w:color w:val="FF0000"/>
              </w:rPr>
              <w:t xml:space="preserve"> </w:t>
            </w:r>
            <w:r w:rsidR="000F16FE">
              <w:t xml:space="preserve"> </w:t>
            </w:r>
            <w:r w:rsidR="00A638A7" w:rsidRPr="006B5F47">
              <w:rPr>
                <w:strike/>
              </w:rPr>
              <w:t>Worum geht es bei der E-</w:t>
            </w:r>
            <w:proofErr w:type="spellStart"/>
            <w:r w:rsidR="00A638A7" w:rsidRPr="006B5F47">
              <w:rPr>
                <w:strike/>
              </w:rPr>
              <w:t>Rechung</w:t>
            </w:r>
            <w:proofErr w:type="spellEnd"/>
            <w:r w:rsidR="00A638A7" w:rsidRPr="006B5F47">
              <w:rPr>
                <w:strike/>
              </w:rPr>
              <w:t>?</w:t>
            </w:r>
            <w:r w:rsidR="00A638A7">
              <w:t xml:space="preserve"> </w:t>
            </w:r>
            <w:r>
              <w:t xml:space="preserve">Dieser </w:t>
            </w:r>
            <w:proofErr w:type="spellStart"/>
            <w:r>
              <w:t>One</w:t>
            </w:r>
            <w:proofErr w:type="spellEnd"/>
            <w:r>
              <w:t xml:space="preserve">-Pager informiert über das </w:t>
            </w:r>
            <w:r w:rsidR="001430F6">
              <w:t>E-Rechnungs-</w:t>
            </w:r>
            <w:r>
              <w:t xml:space="preserve">Verfahren, </w:t>
            </w:r>
            <w:r w:rsidR="001430F6">
              <w:t>die</w:t>
            </w:r>
            <w:r>
              <w:t xml:space="preserve"> Vorteile </w:t>
            </w:r>
            <w:r w:rsidR="001430F6">
              <w:t xml:space="preserve">für kleine und mittlere Unternehmen (KMU) </w:t>
            </w:r>
            <w:r>
              <w:t>und die Rechtslage. Auf der Rückseite finden sich Hinweise zur Einführung.</w:t>
            </w:r>
          </w:p>
        </w:tc>
        <w:tc>
          <w:tcPr>
            <w:tcW w:w="3912" w:type="dxa"/>
          </w:tcPr>
          <w:p w14:paraId="12CAC735" w14:textId="2596963F" w:rsidR="00D244AF" w:rsidRDefault="00D244AF" w:rsidP="00B57ABD">
            <w:pPr>
              <w:spacing w:after="60"/>
            </w:pPr>
            <w:r>
              <w:rPr>
                <w:noProof/>
              </w:rPr>
              <w:drawing>
                <wp:inline distT="0" distB="0" distL="0" distR="0" wp14:anchorId="1D0EC355" wp14:editId="06A7019B">
                  <wp:extent cx="2445027" cy="2082800"/>
                  <wp:effectExtent l="0" t="0" r="0" b="0"/>
                  <wp:docPr id="596747236" name="Grafik 1" descr="Ein Bild, das Person, Im Haus, computer, Compute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747236" name="Grafik 1" descr="Ein Bild, das Person, Im Haus, computer, Computer enthält.&#10;&#10;Automatisch generierte Beschreibu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257" cy="2114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B9D7B3" w14:textId="77777777" w:rsidR="004409C2" w:rsidRPr="00B6592A" w:rsidRDefault="004409C2" w:rsidP="00B6592A">
      <w:pPr>
        <w:shd w:val="clear" w:color="auto" w:fill="C6D9F1" w:themeFill="text2" w:themeFillTint="33"/>
        <w:spacing w:after="60" w:line="240" w:lineRule="auto"/>
        <w:rPr>
          <w:b/>
          <w:bCs/>
          <w:sz w:val="24"/>
          <w:szCs w:val="24"/>
        </w:rPr>
      </w:pPr>
      <w:r w:rsidRPr="00B6592A">
        <w:rPr>
          <w:b/>
          <w:bCs/>
          <w:sz w:val="24"/>
          <w:szCs w:val="24"/>
        </w:rPr>
        <w:t xml:space="preserve">Was ist eine E-Rechnung? </w:t>
      </w:r>
    </w:p>
    <w:p w14:paraId="1AE5AAA1" w14:textId="4EBF2231" w:rsidR="00D244AF" w:rsidRDefault="00D244AF" w:rsidP="00B57ABD">
      <w:pPr>
        <w:spacing w:after="60" w:line="240" w:lineRule="auto"/>
      </w:pPr>
      <w:r>
        <w:t xml:space="preserve">Eine </w:t>
      </w:r>
      <w:r w:rsidRPr="00D244AF">
        <w:t>E-Rechnung </w:t>
      </w:r>
      <w:r>
        <w:t xml:space="preserve">ist </w:t>
      </w:r>
      <w:r w:rsidRPr="00D244AF">
        <w:t xml:space="preserve">eine elektronische Rechnung, die in einem </w:t>
      </w:r>
      <w:r w:rsidR="0090557B">
        <w:t>vorgegebenen</w:t>
      </w:r>
      <w:r w:rsidRPr="00D244AF">
        <w:t xml:space="preserve"> </w:t>
      </w:r>
      <w:r w:rsidR="00CF15F2">
        <w:t>Format</w:t>
      </w:r>
      <w:r w:rsidR="00CF15F2" w:rsidRPr="00D244AF">
        <w:t xml:space="preserve"> </w:t>
      </w:r>
      <w:r w:rsidR="00A638A7" w:rsidRPr="00F22F69">
        <w:rPr>
          <w:rFonts w:cstheme="minorHAnsi"/>
        </w:rPr>
        <w:t>(</w:t>
      </w:r>
      <w:r w:rsidR="00A638A7" w:rsidRPr="003450A8">
        <w:rPr>
          <w:rFonts w:eastAsia="Times New Roman" w:cstheme="minorHAnsi"/>
        </w:rPr>
        <w:t>strukturierter XML-Datensatz</w:t>
      </w:r>
      <w:r w:rsidR="00A638A7" w:rsidRPr="00F22F69">
        <w:rPr>
          <w:rFonts w:cstheme="minorHAnsi"/>
        </w:rPr>
        <w:t xml:space="preserve">) </w:t>
      </w:r>
      <w:r w:rsidRPr="00D244AF">
        <w:t>erstellt, übermittelt</w:t>
      </w:r>
      <w:r w:rsidR="0090557B">
        <w:t xml:space="preserve">, </w:t>
      </w:r>
      <w:r w:rsidRPr="00D244AF">
        <w:t xml:space="preserve">empfangen </w:t>
      </w:r>
      <w:r w:rsidR="0090557B">
        <w:t xml:space="preserve">und verarbeitet </w:t>
      </w:r>
      <w:r w:rsidRPr="00D244AF">
        <w:t>wird</w:t>
      </w:r>
      <w:r w:rsidR="00CF15F2">
        <w:t>. Dieses Format muss</w:t>
      </w:r>
      <w:r w:rsidRPr="00D244AF">
        <w:t xml:space="preserve"> die automatische und elektronische Verarbeitung ermöglich</w:t>
      </w:r>
      <w:r w:rsidR="00CF15F2">
        <w:t>en</w:t>
      </w:r>
      <w:r>
        <w:t xml:space="preserve"> (nach </w:t>
      </w:r>
      <w:r w:rsidRPr="00D244AF">
        <w:t>EU-Richtlinie 2014/55</w:t>
      </w:r>
      <w:r>
        <w:t xml:space="preserve">). Wichtig: Eine </w:t>
      </w:r>
      <w:r w:rsidR="0090557B">
        <w:t>reine</w:t>
      </w:r>
      <w:r>
        <w:t xml:space="preserve"> PDF-</w:t>
      </w:r>
      <w:r w:rsidR="0090557B">
        <w:t xml:space="preserve">Datei </w:t>
      </w:r>
      <w:r>
        <w:t xml:space="preserve">gilt </w:t>
      </w:r>
      <w:r w:rsidR="00934CBC">
        <w:t xml:space="preserve">somit </w:t>
      </w:r>
      <w:r>
        <w:t xml:space="preserve">nicht </w:t>
      </w:r>
      <w:r w:rsidR="00B80257">
        <w:t xml:space="preserve">als </w:t>
      </w:r>
      <w:r w:rsidR="00A638A7" w:rsidRPr="006B5F47">
        <w:rPr>
          <w:strike/>
        </w:rPr>
        <w:t>elektronische</w:t>
      </w:r>
      <w:r w:rsidR="00A638A7">
        <w:t xml:space="preserve"> </w:t>
      </w:r>
      <w:r w:rsidR="0045328A" w:rsidRPr="006B5F47">
        <w:rPr>
          <w:color w:val="FF0000"/>
        </w:rPr>
        <w:t>E-</w:t>
      </w:r>
      <w:r>
        <w:t>Rechnung.</w:t>
      </w:r>
    </w:p>
    <w:p w14:paraId="152E07E9" w14:textId="10AFC8BA" w:rsidR="00962873" w:rsidRDefault="00962873" w:rsidP="00B57ABD">
      <w:pPr>
        <w:spacing w:after="60" w:line="240" w:lineRule="auto"/>
      </w:pPr>
      <w:r>
        <w:t xml:space="preserve">Grundsätzlich gelten für die E-Rechnung die gleichen Anforderungen wie für die bisherigen Rechnungen. Für eine E-Rechnung ist </w:t>
      </w:r>
      <w:r w:rsidR="00934CBC">
        <w:t xml:space="preserve">zusätzlich </w:t>
      </w:r>
      <w:r>
        <w:t>folgendes erforderlich:</w:t>
      </w:r>
    </w:p>
    <w:p w14:paraId="21F23004" w14:textId="4776E5E5" w:rsidR="00962873" w:rsidRDefault="00962873" w:rsidP="00B6592A">
      <w:pPr>
        <w:pStyle w:val="Listenabsatz"/>
        <w:numPr>
          <w:ilvl w:val="0"/>
          <w:numId w:val="8"/>
        </w:numPr>
        <w:spacing w:after="60" w:line="240" w:lineRule="auto"/>
        <w:ind w:left="426" w:hanging="357"/>
      </w:pPr>
      <w:r>
        <w:t>Eine Software</w:t>
      </w:r>
      <w:r w:rsidR="00934CBC">
        <w:t>,</w:t>
      </w:r>
      <w:r>
        <w:t xml:space="preserve"> die</w:t>
      </w:r>
      <w:r w:rsidR="005B3873">
        <w:t xml:space="preserve"> die </w:t>
      </w:r>
      <w:r w:rsidR="00715328">
        <w:t xml:space="preserve">ordnungsmäßige </w:t>
      </w:r>
      <w:r w:rsidR="005B3873">
        <w:t>Einhaltung</w:t>
      </w:r>
      <w:r>
        <w:t xml:space="preserve"> </w:t>
      </w:r>
      <w:r w:rsidR="00715328">
        <w:t xml:space="preserve">einschlägiger </w:t>
      </w:r>
      <w:r>
        <w:t xml:space="preserve">Normen </w:t>
      </w:r>
      <w:r w:rsidR="005B3873">
        <w:t xml:space="preserve">gewährleistet </w:t>
      </w:r>
      <w:r>
        <w:t>(</w:t>
      </w:r>
      <w:r w:rsidR="0090557B">
        <w:t xml:space="preserve">z.B. </w:t>
      </w:r>
      <w:r>
        <w:t xml:space="preserve">CEN-Norm EN 16931) </w:t>
      </w:r>
      <w:r w:rsidR="00715328">
        <w:t>für</w:t>
      </w:r>
      <w:r>
        <w:t xml:space="preserve"> </w:t>
      </w:r>
      <w:r w:rsidR="0090557B">
        <w:t xml:space="preserve">Erstellung, Empfang und Verarbeitung </w:t>
      </w:r>
      <w:r w:rsidR="00715328">
        <w:t>der E-Rechnung</w:t>
      </w:r>
      <w:r>
        <w:t>.</w:t>
      </w:r>
    </w:p>
    <w:p w14:paraId="6328D009" w14:textId="6F27F4B2" w:rsidR="00962873" w:rsidRDefault="00962873" w:rsidP="00B6592A">
      <w:pPr>
        <w:pStyle w:val="Listenabsatz"/>
        <w:numPr>
          <w:ilvl w:val="0"/>
          <w:numId w:val="8"/>
        </w:numPr>
        <w:spacing w:after="60" w:line="240" w:lineRule="auto"/>
        <w:ind w:left="426" w:hanging="357"/>
      </w:pPr>
      <w:r>
        <w:t xml:space="preserve">Eine </w:t>
      </w:r>
      <w:r w:rsidR="00B80257">
        <w:t xml:space="preserve">zentrale oder dezentrale </w:t>
      </w:r>
      <w:r w:rsidR="00485026">
        <w:t>Lösung</w:t>
      </w:r>
      <w:r>
        <w:t>, über die die Rechnungsstellung erfolgt</w:t>
      </w:r>
      <w:r w:rsidR="00A4573A">
        <w:t>.</w:t>
      </w:r>
      <w:r>
        <w:t xml:space="preserve"> Banken oder Dienstleister wie DATEV</w:t>
      </w:r>
      <w:r w:rsidR="004D33D4">
        <w:t>, Sage oder Lexware</w:t>
      </w:r>
      <w:r>
        <w:t xml:space="preserve"> bieten entsprechende </w:t>
      </w:r>
      <w:r w:rsidR="00485026">
        <w:t>Lösungen</w:t>
      </w:r>
      <w:r>
        <w:t xml:space="preserve"> an.</w:t>
      </w:r>
    </w:p>
    <w:p w14:paraId="2FC1C728" w14:textId="15C5FE7E" w:rsidR="00962873" w:rsidRDefault="00962873" w:rsidP="00B6592A">
      <w:pPr>
        <w:pStyle w:val="Listenabsatz"/>
        <w:numPr>
          <w:ilvl w:val="0"/>
          <w:numId w:val="8"/>
        </w:numPr>
        <w:spacing w:after="60" w:line="240" w:lineRule="auto"/>
        <w:ind w:left="426" w:hanging="357"/>
      </w:pPr>
      <w:r>
        <w:t xml:space="preserve">Die Bereitschaft von allen </w:t>
      </w:r>
      <w:r w:rsidR="00934CBC">
        <w:t xml:space="preserve">am Rechnungsprozess </w:t>
      </w:r>
      <w:r>
        <w:t>Beteiligten, das E-Rechnungsverfahren anzuwenden.</w:t>
      </w:r>
    </w:p>
    <w:p w14:paraId="5F09AAC3" w14:textId="667D9A4E" w:rsidR="00962873" w:rsidRPr="006B5F47" w:rsidRDefault="00962873" w:rsidP="00B57ABD">
      <w:pPr>
        <w:spacing w:after="60" w:line="240" w:lineRule="auto"/>
        <w:rPr>
          <w:b/>
          <w:bCs/>
        </w:rPr>
      </w:pPr>
      <w:r>
        <w:t xml:space="preserve">Viele öffentliche Verwaltungen (wie Bund und einige Länder) sowie einige große Unternehmen fordern </w:t>
      </w:r>
      <w:r w:rsidR="00CF15F2">
        <w:t xml:space="preserve">schon </w:t>
      </w:r>
      <w:r>
        <w:t>heute das E-Rechnungsverfahren.</w:t>
      </w:r>
      <w:r w:rsidRPr="00962873">
        <w:rPr>
          <w:b/>
          <w:bCs/>
        </w:rPr>
        <w:t xml:space="preserve"> </w:t>
      </w:r>
    </w:p>
    <w:p w14:paraId="700C4CD6" w14:textId="5D748EDA" w:rsidR="00B6592A" w:rsidRPr="006B5F47" w:rsidRDefault="00962873" w:rsidP="00B6592A">
      <w:pPr>
        <w:shd w:val="clear" w:color="auto" w:fill="DBE5F1" w:themeFill="accent1" w:themeFillTint="33"/>
        <w:spacing w:after="0" w:line="240" w:lineRule="auto"/>
        <w:rPr>
          <w:b/>
          <w:bCs/>
          <w:sz w:val="24"/>
          <w:szCs w:val="24"/>
        </w:rPr>
      </w:pPr>
      <w:r w:rsidRPr="006B5F47">
        <w:rPr>
          <w:b/>
          <w:bCs/>
          <w:sz w:val="24"/>
          <w:szCs w:val="24"/>
          <w:shd w:val="clear" w:color="auto" w:fill="C6D9F1" w:themeFill="text2" w:themeFillTint="33"/>
        </w:rPr>
        <w:t>Welche Vorteile hat die E-Rechnung?</w:t>
      </w:r>
      <w:r w:rsidRPr="006B5F47">
        <w:rPr>
          <w:b/>
          <w:bCs/>
          <w:sz w:val="24"/>
          <w:szCs w:val="24"/>
        </w:rPr>
        <w:t xml:space="preserve"> </w:t>
      </w:r>
    </w:p>
    <w:p w14:paraId="46B59B0E" w14:textId="61828381" w:rsidR="00FF1A3A" w:rsidRPr="006B5F47" w:rsidRDefault="00FF1A3A" w:rsidP="00B6592A">
      <w:pPr>
        <w:pStyle w:val="Listenabsatz"/>
        <w:numPr>
          <w:ilvl w:val="0"/>
          <w:numId w:val="3"/>
        </w:numPr>
        <w:spacing w:after="60" w:line="240" w:lineRule="auto"/>
        <w:ind w:left="426"/>
      </w:pPr>
      <w:r w:rsidRPr="006B5F47">
        <w:rPr>
          <w:b/>
          <w:bCs/>
        </w:rPr>
        <w:t>Kosten und Zeit sparen</w:t>
      </w:r>
      <w:r w:rsidRPr="006B5F47">
        <w:t xml:space="preserve"> (z.</w:t>
      </w:r>
      <w:r w:rsidR="007D545F" w:rsidRPr="006B5F47">
        <w:t xml:space="preserve"> </w:t>
      </w:r>
      <w:r w:rsidRPr="006B5F47">
        <w:t xml:space="preserve">B. verkürzte Durchlaufzeiten, Einsparen von Papier und Porto, alles </w:t>
      </w:r>
      <w:r w:rsidR="00B95089" w:rsidRPr="006B5F47">
        <w:t>digital in einem System</w:t>
      </w:r>
      <w:r w:rsidR="0034590F" w:rsidRPr="006B5F47">
        <w:t>, automatisierte Verarbeitung</w:t>
      </w:r>
      <w:r w:rsidRPr="006B5F47">
        <w:t>)</w:t>
      </w:r>
    </w:p>
    <w:p w14:paraId="400A315E" w14:textId="0F13211E" w:rsidR="00FF1A3A" w:rsidRPr="006B5F47" w:rsidRDefault="000652CF" w:rsidP="00B6592A">
      <w:pPr>
        <w:pStyle w:val="Listenabsatz"/>
        <w:numPr>
          <w:ilvl w:val="0"/>
          <w:numId w:val="3"/>
        </w:numPr>
        <w:spacing w:after="60" w:line="240" w:lineRule="auto"/>
        <w:ind w:left="426"/>
      </w:pPr>
      <w:r w:rsidRPr="006B5F47">
        <w:rPr>
          <w:b/>
          <w:bCs/>
        </w:rPr>
        <w:t>b</w:t>
      </w:r>
      <w:r w:rsidR="00FF1A3A" w:rsidRPr="006B5F47">
        <w:rPr>
          <w:b/>
          <w:bCs/>
        </w:rPr>
        <w:t>essere Zuverlässigkeit und Verarbeitung</w:t>
      </w:r>
      <w:r w:rsidR="00FF1A3A" w:rsidRPr="006B5F47">
        <w:t xml:space="preserve"> (z.</w:t>
      </w:r>
      <w:r w:rsidR="007D545F" w:rsidRPr="006B5F47">
        <w:t xml:space="preserve"> </w:t>
      </w:r>
      <w:r w:rsidR="00FF1A3A" w:rsidRPr="006B5F47">
        <w:t xml:space="preserve">B. ortsunabhängige Rechnungsstellung, </w:t>
      </w:r>
      <w:r w:rsidR="00A357B1" w:rsidRPr="006B5F47">
        <w:t xml:space="preserve">schneller elektronischer Versand und Empfang von Rechnungen, </w:t>
      </w:r>
      <w:r w:rsidR="00FF1A3A" w:rsidRPr="006B5F47">
        <w:t>Archivierung</w:t>
      </w:r>
      <w:r w:rsidR="00A357B1" w:rsidRPr="006B5F47">
        <w:t>, Standardisierung durch vorgegebene Formate)</w:t>
      </w:r>
    </w:p>
    <w:p w14:paraId="6214AF59" w14:textId="42E88AAE" w:rsidR="00FF1A3A" w:rsidRPr="006B5F47" w:rsidRDefault="000652CF" w:rsidP="00B6592A">
      <w:pPr>
        <w:pStyle w:val="Listenabsatz"/>
        <w:numPr>
          <w:ilvl w:val="0"/>
          <w:numId w:val="3"/>
        </w:numPr>
        <w:spacing w:after="60" w:line="240" w:lineRule="auto"/>
        <w:ind w:left="426"/>
      </w:pPr>
      <w:r w:rsidRPr="006B5F47">
        <w:rPr>
          <w:b/>
          <w:bCs/>
        </w:rPr>
        <w:t>e</w:t>
      </w:r>
      <w:r w:rsidR="007D545F" w:rsidRPr="006B5F47">
        <w:rPr>
          <w:b/>
          <w:bCs/>
        </w:rPr>
        <w:t xml:space="preserve">ffizientere </w:t>
      </w:r>
      <w:r w:rsidR="00FF1A3A" w:rsidRPr="006B5F47">
        <w:rPr>
          <w:b/>
          <w:bCs/>
        </w:rPr>
        <w:t xml:space="preserve">Workflows </w:t>
      </w:r>
      <w:r w:rsidR="00A357B1" w:rsidRPr="006B5F47">
        <w:t>(</w:t>
      </w:r>
      <w:r w:rsidR="00FF1A3A" w:rsidRPr="006B5F47">
        <w:t>z.</w:t>
      </w:r>
      <w:r w:rsidR="007D545F" w:rsidRPr="006B5F47">
        <w:t xml:space="preserve"> </w:t>
      </w:r>
      <w:r w:rsidR="00FF1A3A" w:rsidRPr="006B5F47">
        <w:t xml:space="preserve">B. </w:t>
      </w:r>
      <w:r w:rsidR="007D545F" w:rsidRPr="006B5F47">
        <w:t>v</w:t>
      </w:r>
      <w:r w:rsidR="00FF1A3A" w:rsidRPr="006B5F47">
        <w:t>ereinfachte Rechnungsstellung</w:t>
      </w:r>
      <w:r w:rsidR="00B95089" w:rsidRPr="006B5F47">
        <w:t xml:space="preserve"> und </w:t>
      </w:r>
      <w:r w:rsidR="00FF1A3A" w:rsidRPr="006B5F47">
        <w:t>Bearbeitung</w:t>
      </w:r>
      <w:r w:rsidR="00B95089" w:rsidRPr="006B5F47">
        <w:t xml:space="preserve">, </w:t>
      </w:r>
      <w:r w:rsidR="00FF1A3A" w:rsidRPr="006B5F47">
        <w:t>pünktlichere Zahlung</w:t>
      </w:r>
      <w:r w:rsidR="00A357B1" w:rsidRPr="006B5F47">
        <w:t>,</w:t>
      </w:r>
      <w:r w:rsidR="00FF1A3A" w:rsidRPr="006B5F47">
        <w:t xml:space="preserve"> Validierung von Rechnungen</w:t>
      </w:r>
      <w:r w:rsidR="00A357B1" w:rsidRPr="006B5F47">
        <w:t>,</w:t>
      </w:r>
      <w:r w:rsidR="00FF1A3A" w:rsidRPr="006B5F47">
        <w:t xml:space="preserve"> </w:t>
      </w:r>
      <w:r w:rsidR="00DC1DB7" w:rsidRPr="006B5F47">
        <w:t>bessere</w:t>
      </w:r>
      <w:r w:rsidR="00FF1A3A" w:rsidRPr="006B5F47">
        <w:t xml:space="preserve"> Datenqualität durch verringerte Fehleranfälligkeit</w:t>
      </w:r>
      <w:r w:rsidR="00B95089" w:rsidRPr="006B5F47">
        <w:t>,</w:t>
      </w:r>
      <w:r w:rsidR="00E77A91" w:rsidRPr="006B5F47">
        <w:t xml:space="preserve"> vereinfachte Freigabeverfahren)</w:t>
      </w:r>
    </w:p>
    <w:p w14:paraId="5CAB2D86" w14:textId="028D7431" w:rsidR="00FF1A3A" w:rsidRPr="006B5F47" w:rsidRDefault="000652CF" w:rsidP="00B6592A">
      <w:pPr>
        <w:pStyle w:val="Listenabsatz"/>
        <w:numPr>
          <w:ilvl w:val="0"/>
          <w:numId w:val="3"/>
        </w:numPr>
        <w:spacing w:after="60" w:line="240" w:lineRule="auto"/>
        <w:ind w:left="426"/>
      </w:pPr>
      <w:r w:rsidRPr="006B5F47">
        <w:rPr>
          <w:b/>
          <w:bCs/>
        </w:rPr>
        <w:t>u</w:t>
      </w:r>
      <w:r w:rsidR="00FF1A3A" w:rsidRPr="006B5F47">
        <w:rPr>
          <w:b/>
          <w:bCs/>
        </w:rPr>
        <w:t>mweltfreundlich durch Ressourcenschonung</w:t>
      </w:r>
      <w:r w:rsidR="00FF1A3A" w:rsidRPr="006B5F47">
        <w:t xml:space="preserve"> </w:t>
      </w:r>
      <w:r w:rsidR="007D545F" w:rsidRPr="006B5F47">
        <w:t>(z. B. Verminderung des</w:t>
      </w:r>
      <w:r w:rsidR="00FF1A3A" w:rsidRPr="006B5F47">
        <w:t xml:space="preserve"> CO</w:t>
      </w:r>
      <w:r w:rsidR="007D545F" w:rsidRPr="006B5F47">
        <w:rPr>
          <w:rFonts w:cstheme="minorHAnsi"/>
        </w:rPr>
        <w:t>₂</w:t>
      </w:r>
      <w:r w:rsidR="00FF1A3A" w:rsidRPr="006B5F47">
        <w:t>-Ausstoß</w:t>
      </w:r>
      <w:r w:rsidR="007D545F" w:rsidRPr="006B5F47">
        <w:t>es</w:t>
      </w:r>
      <w:r w:rsidR="00FF1A3A" w:rsidRPr="006B5F47">
        <w:t xml:space="preserve"> bei Druck</w:t>
      </w:r>
      <w:r w:rsidR="00E77A91" w:rsidRPr="006B5F47">
        <w:t>, Kopie</w:t>
      </w:r>
      <w:r w:rsidR="00FF1A3A" w:rsidRPr="006B5F47">
        <w:t xml:space="preserve"> und Transport</w:t>
      </w:r>
      <w:r w:rsidR="007D545F" w:rsidRPr="006B5F47">
        <w:t>)</w:t>
      </w:r>
    </w:p>
    <w:p w14:paraId="3FE20392" w14:textId="28ECBD23" w:rsidR="00FF1A3A" w:rsidRPr="006B5F47" w:rsidRDefault="000652CF" w:rsidP="00B6592A">
      <w:pPr>
        <w:pStyle w:val="Listenabsatz"/>
        <w:numPr>
          <w:ilvl w:val="0"/>
          <w:numId w:val="3"/>
        </w:numPr>
        <w:spacing w:after="60" w:line="240" w:lineRule="auto"/>
        <w:ind w:left="426"/>
      </w:pPr>
      <w:r w:rsidRPr="006B5F47">
        <w:rPr>
          <w:b/>
          <w:bCs/>
        </w:rPr>
        <w:t>v</w:t>
      </w:r>
      <w:r w:rsidR="00B57ABD" w:rsidRPr="006B5F47">
        <w:rPr>
          <w:b/>
          <w:bCs/>
        </w:rPr>
        <w:t>erlässliche Prüfung und Kontrolle</w:t>
      </w:r>
      <w:r w:rsidR="00B57ABD" w:rsidRPr="006B5F47">
        <w:t xml:space="preserve"> </w:t>
      </w:r>
      <w:r w:rsidR="00FF1A3A" w:rsidRPr="006B5F47">
        <w:t>(</w:t>
      </w:r>
      <w:r w:rsidR="00A357B1" w:rsidRPr="006B5F47">
        <w:t>z.</w:t>
      </w:r>
      <w:r w:rsidR="007D545F" w:rsidRPr="006B5F47">
        <w:t xml:space="preserve"> </w:t>
      </w:r>
      <w:r w:rsidR="00A357B1" w:rsidRPr="006B5F47">
        <w:t xml:space="preserve">B. </w:t>
      </w:r>
      <w:r w:rsidR="00E77A91" w:rsidRPr="006B5F47">
        <w:t>einfachere</w:t>
      </w:r>
      <w:r w:rsidR="0034590F" w:rsidRPr="006B5F47">
        <w:t>, fehlerreduzierte</w:t>
      </w:r>
      <w:r w:rsidR="00E77A91" w:rsidRPr="006B5F47">
        <w:t xml:space="preserve"> Rechnungsprüfung, </w:t>
      </w:r>
      <w:r w:rsidR="00A357B1" w:rsidRPr="006B5F47">
        <w:t xml:space="preserve">automatisches Finanz-Controlling, verlässliches </w:t>
      </w:r>
      <w:r w:rsidR="00B11644" w:rsidRPr="006B5F47">
        <w:t xml:space="preserve">Umsatzsteuerverfahren </w:t>
      </w:r>
      <w:r w:rsidR="003B6243" w:rsidRPr="006B5F47">
        <w:t xml:space="preserve">und belegmäßige </w:t>
      </w:r>
      <w:r w:rsidR="00752E8F" w:rsidRPr="006B5F47">
        <w:t>Verbuchung</w:t>
      </w:r>
      <w:r w:rsidR="00A357B1" w:rsidRPr="006B5F47">
        <w:t xml:space="preserve">, </w:t>
      </w:r>
      <w:r w:rsidR="00FF1A3A" w:rsidRPr="006B5F47">
        <w:t>effizientere Abläufe mit der Steuerberatung</w:t>
      </w:r>
      <w:r w:rsidR="007D545F" w:rsidRPr="006B5F47">
        <w:t>)</w:t>
      </w:r>
    </w:p>
    <w:p w14:paraId="5477D1D2" w14:textId="7F398172" w:rsidR="00A357B1" w:rsidRPr="00A357B1" w:rsidRDefault="007D545F" w:rsidP="00B6592A">
      <w:pPr>
        <w:pStyle w:val="Listenabsatz"/>
        <w:numPr>
          <w:ilvl w:val="0"/>
          <w:numId w:val="3"/>
        </w:numPr>
        <w:spacing w:after="60" w:line="240" w:lineRule="auto"/>
        <w:ind w:left="426"/>
      </w:pPr>
      <w:r w:rsidRPr="00B6592A">
        <w:rPr>
          <w:b/>
          <w:bCs/>
        </w:rPr>
        <w:t>Vorbereitung a</w:t>
      </w:r>
      <w:r w:rsidR="00A357B1" w:rsidRPr="00B6592A">
        <w:rPr>
          <w:b/>
          <w:bCs/>
        </w:rPr>
        <w:t xml:space="preserve">uf </w:t>
      </w:r>
      <w:r w:rsidR="00A357B1" w:rsidRPr="007D545F">
        <w:rPr>
          <w:b/>
          <w:bCs/>
        </w:rPr>
        <w:t>zukünftige</w:t>
      </w:r>
      <w:r w:rsidR="00FF1A3A" w:rsidRPr="00B57ABD">
        <w:rPr>
          <w:b/>
          <w:bCs/>
        </w:rPr>
        <w:t xml:space="preserve"> gesetzliche Anforderungen </w:t>
      </w:r>
      <w:r w:rsidR="00A357B1">
        <w:t>(siehe nächste</w:t>
      </w:r>
      <w:r>
        <w:t>r</w:t>
      </w:r>
      <w:r w:rsidR="00A357B1">
        <w:t xml:space="preserve"> Punkt)</w:t>
      </w:r>
      <w:r w:rsidR="00FF1A3A">
        <w:t>.</w:t>
      </w:r>
    </w:p>
    <w:p w14:paraId="009CA97D" w14:textId="4D125C9D" w:rsidR="00A357B1" w:rsidRPr="00B6592A" w:rsidRDefault="00A357B1" w:rsidP="00B6592A">
      <w:pPr>
        <w:shd w:val="clear" w:color="auto" w:fill="DBE5F1" w:themeFill="accent1" w:themeFillTint="33"/>
        <w:spacing w:after="60" w:line="240" w:lineRule="auto"/>
        <w:rPr>
          <w:b/>
          <w:bCs/>
          <w:sz w:val="24"/>
          <w:szCs w:val="24"/>
        </w:rPr>
      </w:pPr>
      <w:r w:rsidRPr="00B6592A">
        <w:rPr>
          <w:b/>
          <w:bCs/>
          <w:sz w:val="24"/>
          <w:szCs w:val="24"/>
        </w:rPr>
        <w:t>Wie sieht die rechtliche Situation zur E-Rechnung aus?</w:t>
      </w:r>
    </w:p>
    <w:p w14:paraId="23E45815" w14:textId="6316FB21" w:rsidR="00B6592A" w:rsidRDefault="00B57ABD" w:rsidP="00B57ABD">
      <w:pPr>
        <w:spacing w:after="60" w:line="240" w:lineRule="auto"/>
      </w:pPr>
      <w:r>
        <w:t xml:space="preserve">In Deutschland </w:t>
      </w:r>
      <w:r w:rsidR="00E77A91">
        <w:t>gilt</w:t>
      </w:r>
      <w:r w:rsidR="00B80257">
        <w:t xml:space="preserve"> die Einführung der E</w:t>
      </w:r>
      <w:r w:rsidR="00110E38">
        <w:t>-</w:t>
      </w:r>
      <w:r w:rsidR="00B80257">
        <w:t xml:space="preserve">Rechnung im B2B-Bereich verpflichtend </w:t>
      </w:r>
      <w:r w:rsidR="00575F3A">
        <w:t xml:space="preserve">bei inländischen Rechnungen </w:t>
      </w:r>
      <w:r>
        <w:t>bereits ab 2025</w:t>
      </w:r>
      <w:r w:rsidR="00F24590">
        <w:t>,</w:t>
      </w:r>
      <w:r>
        <w:t xml:space="preserve"> mit Übergangsregelungen bis 202</w:t>
      </w:r>
      <w:r w:rsidR="00B80257">
        <w:t>8</w:t>
      </w:r>
      <w:r w:rsidR="00A638A7" w:rsidRPr="00A638A7">
        <w:rPr>
          <w:rFonts w:eastAsia="Times New Roman" w:cstheme="minorHAnsi"/>
        </w:rPr>
        <w:t xml:space="preserve"> </w:t>
      </w:r>
      <w:r w:rsidR="00A638A7" w:rsidRPr="006B6AF0">
        <w:rPr>
          <w:rFonts w:eastAsia="Times New Roman" w:cstheme="minorHAnsi"/>
        </w:rPr>
        <w:t xml:space="preserve">Alle Unternehmen müssen grundsätzlich bereits ab dem 01.01.2025 elektronische Rechnungen </w:t>
      </w:r>
      <w:r w:rsidR="00A638A7" w:rsidRPr="006B6AF0">
        <w:rPr>
          <w:rFonts w:eastAsia="Times New Roman" w:cstheme="minorHAnsi"/>
          <w:u w:val="single"/>
        </w:rPr>
        <w:t>empfangen</w:t>
      </w:r>
      <w:r w:rsidR="00A638A7" w:rsidRPr="006B6AF0">
        <w:rPr>
          <w:rFonts w:eastAsia="Times New Roman" w:cstheme="minorHAnsi"/>
        </w:rPr>
        <w:t xml:space="preserve"> sowie </w:t>
      </w:r>
      <w:r w:rsidR="00A638A7" w:rsidRPr="006B6AF0">
        <w:rPr>
          <w:rFonts w:eastAsia="Times New Roman" w:cstheme="minorHAnsi"/>
          <w:u w:val="single"/>
        </w:rPr>
        <w:t>rechtssicher archivieren</w:t>
      </w:r>
      <w:r w:rsidR="00A638A7" w:rsidRPr="006B6AF0">
        <w:rPr>
          <w:rFonts w:eastAsia="Times New Roman" w:cstheme="minorHAnsi"/>
        </w:rPr>
        <w:t xml:space="preserve"> können</w:t>
      </w:r>
      <w:r w:rsidR="00A638A7">
        <w:rPr>
          <w:rFonts w:eastAsia="Times New Roman" w:cstheme="minorHAnsi"/>
        </w:rPr>
        <w:t>.</w:t>
      </w:r>
      <w:r w:rsidR="00A638A7" w:rsidRPr="00F22F69">
        <w:rPr>
          <w:rFonts w:cstheme="minorHAnsi"/>
        </w:rPr>
        <w:t xml:space="preserve"> </w:t>
      </w:r>
      <w:r w:rsidR="00E77A91">
        <w:lastRenderedPageBreak/>
        <w:t xml:space="preserve">Die EU-Kommission </w:t>
      </w:r>
      <w:r w:rsidR="00E77A91" w:rsidRPr="006B5F47">
        <w:t xml:space="preserve">beabsichtigt nach derzeitigem Stand, ab 2028 für </w:t>
      </w:r>
      <w:r w:rsidR="00E77A91" w:rsidRPr="006B5F47">
        <w:rPr>
          <w:strike/>
        </w:rPr>
        <w:t>innergemeinschaftliche</w:t>
      </w:r>
      <w:r w:rsidR="00E77A91" w:rsidRPr="006B5F47">
        <w:t xml:space="preserve"> </w:t>
      </w:r>
      <w:r w:rsidR="00E77A91" w:rsidRPr="006B5F47">
        <w:rPr>
          <w:strike/>
        </w:rPr>
        <w:t>Umsätze auf Basis der</w:t>
      </w:r>
      <w:r w:rsidR="00E77A91" w:rsidRPr="006B5F47">
        <w:t xml:space="preserve"> E-Rechnung</w:t>
      </w:r>
      <w:r w:rsidR="00287804" w:rsidRPr="006B5F47">
        <w:t>en</w:t>
      </w:r>
      <w:r w:rsidR="00E77A91" w:rsidRPr="006B5F47">
        <w:t xml:space="preserve"> </w:t>
      </w:r>
      <w:r w:rsidR="00287804" w:rsidRPr="006B5F47">
        <w:t xml:space="preserve">innerhalb der EU </w:t>
      </w:r>
      <w:r w:rsidR="00E77A91" w:rsidRPr="006B5F47">
        <w:t xml:space="preserve">ein elektronisches Meldesystem auch für KMU einzuführen. </w:t>
      </w:r>
      <w:r w:rsidR="00C9092F" w:rsidRPr="006B5F47">
        <w:t xml:space="preserve">An der elektronischen Rechnungstellung führt also </w:t>
      </w:r>
      <w:r w:rsidR="00C9092F">
        <w:t>kein Weg vorbei.</w:t>
      </w:r>
      <w:r w:rsidR="00C8242C"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50"/>
        <w:gridCol w:w="1353"/>
      </w:tblGrid>
      <w:tr w:rsidR="00830B9D" w:rsidRPr="00707277" w14:paraId="74C18B9B" w14:textId="77777777" w:rsidTr="00830B9D">
        <w:tc>
          <w:tcPr>
            <w:tcW w:w="9003" w:type="dxa"/>
            <w:gridSpan w:val="2"/>
            <w:shd w:val="clear" w:color="auto" w:fill="548DD4" w:themeFill="text2" w:themeFillTint="99"/>
          </w:tcPr>
          <w:p w14:paraId="3C21B8F6" w14:textId="34A1E5CA" w:rsidR="00830B9D" w:rsidRPr="004A03B8" w:rsidRDefault="00830B9D" w:rsidP="00030844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830B9D">
              <w:rPr>
                <w:b/>
                <w:bCs/>
                <w:color w:val="FFFFFF" w:themeColor="background1"/>
                <w:sz w:val="32"/>
                <w:szCs w:val="32"/>
              </w:rPr>
              <w:t>E-Rechnungen: Was können wir tun?</w:t>
            </w:r>
          </w:p>
        </w:tc>
      </w:tr>
      <w:tr w:rsidR="00830B9D" w:rsidRPr="00707277" w14:paraId="6CB07B84" w14:textId="77777777" w:rsidTr="00030844">
        <w:tc>
          <w:tcPr>
            <w:tcW w:w="7650" w:type="dxa"/>
          </w:tcPr>
          <w:p w14:paraId="3EA79D9C" w14:textId="51E618ED" w:rsidR="00830B9D" w:rsidRPr="00270245" w:rsidRDefault="00830B9D" w:rsidP="00030844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270245">
              <w:rPr>
                <w:b/>
                <w:bCs/>
                <w:sz w:val="20"/>
                <w:szCs w:val="20"/>
              </w:rPr>
              <w:t>Beispielhafte Maßnahmen aus der Praxis zur Einführung und Nutzung von E-Rechnungen</w:t>
            </w:r>
          </w:p>
        </w:tc>
        <w:tc>
          <w:tcPr>
            <w:tcW w:w="1353" w:type="dxa"/>
          </w:tcPr>
          <w:p w14:paraId="3F564C0E" w14:textId="77777777" w:rsidR="00830B9D" w:rsidRPr="00270245" w:rsidRDefault="00830B9D" w:rsidP="00030844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270245">
              <w:rPr>
                <w:b/>
                <w:bCs/>
                <w:sz w:val="20"/>
                <w:szCs w:val="20"/>
              </w:rPr>
              <w:t>Handlungs-bedarf</w:t>
            </w:r>
          </w:p>
        </w:tc>
      </w:tr>
      <w:tr w:rsidR="007F6AF9" w:rsidRPr="007F6AF9" w14:paraId="65577ACC" w14:textId="77777777" w:rsidTr="006A6E6F">
        <w:tc>
          <w:tcPr>
            <w:tcW w:w="9003" w:type="dxa"/>
            <w:gridSpan w:val="2"/>
            <w:shd w:val="clear" w:color="auto" w:fill="C6D9F1" w:themeFill="text2" w:themeFillTint="33"/>
          </w:tcPr>
          <w:p w14:paraId="6C3FC438" w14:textId="74A23ED3" w:rsidR="007F6AF9" w:rsidRPr="00270245" w:rsidRDefault="007F6AF9" w:rsidP="00030844">
            <w:pPr>
              <w:spacing w:after="120"/>
              <w:rPr>
                <w:rFonts w:cstheme="minorHAnsi"/>
                <w:b/>
                <w:bCs/>
                <w:sz w:val="20"/>
                <w:szCs w:val="20"/>
                <w:highlight w:val="red"/>
              </w:rPr>
            </w:pPr>
            <w:r w:rsidRPr="00270245">
              <w:rPr>
                <w:b/>
                <w:bCs/>
                <w:sz w:val="20"/>
                <w:szCs w:val="20"/>
              </w:rPr>
              <w:t>Wie ist unser Stand zur E-Rechnung</w:t>
            </w:r>
            <w:r w:rsidR="00F24590">
              <w:rPr>
                <w:b/>
                <w:bCs/>
                <w:sz w:val="20"/>
                <w:szCs w:val="20"/>
              </w:rPr>
              <w:t>?</w:t>
            </w:r>
          </w:p>
        </w:tc>
      </w:tr>
      <w:tr w:rsidR="00830B9D" w14:paraId="678FC340" w14:textId="77777777" w:rsidTr="00030844">
        <w:tc>
          <w:tcPr>
            <w:tcW w:w="7650" w:type="dxa"/>
          </w:tcPr>
          <w:p w14:paraId="68871C26" w14:textId="79AE62D2" w:rsidR="00830B9D" w:rsidRPr="00270245" w:rsidRDefault="00830B9D" w:rsidP="00830B9D">
            <w:pPr>
              <w:spacing w:after="120"/>
              <w:rPr>
                <w:sz w:val="20"/>
                <w:szCs w:val="20"/>
              </w:rPr>
            </w:pPr>
            <w:r w:rsidRPr="00270245">
              <w:rPr>
                <w:sz w:val="20"/>
                <w:szCs w:val="20"/>
              </w:rPr>
              <w:t>Wir wissen von unseren Kunden, ob sie E-Rechnungsverfahren einfordern, einplanen oder wünschen</w:t>
            </w:r>
            <w:r w:rsidR="00F24590">
              <w:rPr>
                <w:sz w:val="20"/>
                <w:szCs w:val="20"/>
              </w:rPr>
              <w:t>,</w:t>
            </w:r>
            <w:r w:rsidRPr="00270245">
              <w:rPr>
                <w:sz w:val="20"/>
                <w:szCs w:val="20"/>
              </w:rPr>
              <w:t xml:space="preserve"> z</w:t>
            </w:r>
            <w:r w:rsidR="00F24590">
              <w:rPr>
                <w:sz w:val="20"/>
                <w:szCs w:val="20"/>
              </w:rPr>
              <w:t>.</w:t>
            </w:r>
            <w:r w:rsidRPr="00270245">
              <w:rPr>
                <w:sz w:val="20"/>
                <w:szCs w:val="20"/>
              </w:rPr>
              <w:t xml:space="preserve"> B</w:t>
            </w:r>
            <w:r w:rsidR="00F24590">
              <w:rPr>
                <w:sz w:val="20"/>
                <w:szCs w:val="20"/>
              </w:rPr>
              <w:t>.</w:t>
            </w:r>
            <w:r w:rsidRPr="00270245">
              <w:rPr>
                <w:sz w:val="20"/>
                <w:szCs w:val="20"/>
              </w:rPr>
              <w:t xml:space="preserve"> von öffentlichen Auftraggebern, Großunternehmen, privaten Kunden</w:t>
            </w:r>
            <w:r w:rsidR="00DC2203">
              <w:rPr>
                <w:sz w:val="20"/>
                <w:szCs w:val="20"/>
              </w:rPr>
              <w:t>.</w:t>
            </w:r>
            <w:r w:rsidR="00575F3A">
              <w:rPr>
                <w:sz w:val="20"/>
                <w:szCs w:val="20"/>
              </w:rPr>
              <w:t xml:space="preserve"> </w:t>
            </w:r>
            <w:r w:rsidR="00575F3A">
              <w:rPr>
                <w:rFonts w:cstheme="minorHAnsi"/>
                <w:sz w:val="20"/>
                <w:szCs w:val="20"/>
              </w:rPr>
              <w:t xml:space="preserve">Ggf. auch prüfen, ob bei öffentlichen Auftraggebern Rechnungen ohne eigene Software direkt über eine Weberfassung </w:t>
            </w:r>
            <w:r w:rsidR="00575F3A" w:rsidRPr="00363B11">
              <w:rPr>
                <w:rFonts w:cstheme="minorHAnsi"/>
                <w:color w:val="111314"/>
                <w:sz w:val="20"/>
                <w:szCs w:val="20"/>
                <w:shd w:val="clear" w:color="auto" w:fill="F6F7F7"/>
              </w:rPr>
              <w:t>einge</w:t>
            </w:r>
            <w:r w:rsidR="00575F3A">
              <w:rPr>
                <w:rFonts w:cstheme="minorHAnsi"/>
                <w:color w:val="111314"/>
                <w:sz w:val="20"/>
                <w:szCs w:val="20"/>
                <w:shd w:val="clear" w:color="auto" w:fill="F6F7F7"/>
              </w:rPr>
              <w:t>ge</w:t>
            </w:r>
            <w:r w:rsidR="00575F3A" w:rsidRPr="00363B11">
              <w:rPr>
                <w:rFonts w:cstheme="minorHAnsi"/>
                <w:color w:val="111314"/>
                <w:sz w:val="20"/>
                <w:szCs w:val="20"/>
                <w:shd w:val="clear" w:color="auto" w:fill="F6F7F7"/>
              </w:rPr>
              <w:t>ben und als elektronische Rechnung ein</w:t>
            </w:r>
            <w:r w:rsidR="00575F3A">
              <w:rPr>
                <w:rFonts w:cstheme="minorHAnsi"/>
                <w:color w:val="111314"/>
                <w:sz w:val="20"/>
                <w:szCs w:val="20"/>
                <w:shd w:val="clear" w:color="auto" w:fill="F6F7F7"/>
              </w:rPr>
              <w:t>ge</w:t>
            </w:r>
            <w:r w:rsidR="00575F3A" w:rsidRPr="00363B11">
              <w:rPr>
                <w:rFonts w:cstheme="minorHAnsi"/>
                <w:color w:val="111314"/>
                <w:sz w:val="20"/>
                <w:szCs w:val="20"/>
                <w:shd w:val="clear" w:color="auto" w:fill="F6F7F7"/>
              </w:rPr>
              <w:t>reich</w:t>
            </w:r>
            <w:r w:rsidR="00575F3A">
              <w:rPr>
                <w:rFonts w:cstheme="minorHAnsi"/>
                <w:color w:val="111314"/>
                <w:sz w:val="20"/>
                <w:szCs w:val="20"/>
                <w:shd w:val="clear" w:color="auto" w:fill="F6F7F7"/>
              </w:rPr>
              <w:t>t werden können (</w:t>
            </w:r>
            <w:hyperlink r:id="rId13" w:history="1">
              <w:r w:rsidR="00575F3A" w:rsidRPr="00093AE6">
                <w:rPr>
                  <w:rStyle w:val="Hyperlink"/>
                  <w:rFonts w:cstheme="minorHAnsi"/>
                  <w:sz w:val="20"/>
                  <w:szCs w:val="20"/>
                  <w:shd w:val="clear" w:color="auto" w:fill="F6F7F7"/>
                </w:rPr>
                <w:t>Infos hier</w:t>
              </w:r>
            </w:hyperlink>
            <w:r w:rsidR="00575F3A">
              <w:rPr>
                <w:rFonts w:cstheme="minorHAnsi"/>
                <w:color w:val="111314"/>
                <w:sz w:val="20"/>
                <w:szCs w:val="20"/>
                <w:shd w:val="clear" w:color="auto" w:fill="F6F7F7"/>
              </w:rPr>
              <w:t>)</w:t>
            </w:r>
            <w:r w:rsidR="00575F3A" w:rsidRPr="00363B11">
              <w:rPr>
                <w:rFonts w:cstheme="minorHAnsi"/>
                <w:color w:val="111314"/>
                <w:sz w:val="20"/>
                <w:szCs w:val="20"/>
                <w:shd w:val="clear" w:color="auto" w:fill="F6F7F7"/>
              </w:rPr>
              <w:t>.</w:t>
            </w:r>
          </w:p>
        </w:tc>
        <w:tc>
          <w:tcPr>
            <w:tcW w:w="1353" w:type="dxa"/>
          </w:tcPr>
          <w:p w14:paraId="224FB998" w14:textId="071212DD" w:rsidR="00830B9D" w:rsidRDefault="00830B9D" w:rsidP="00830B9D">
            <w:pPr>
              <w:spacing w:after="120"/>
              <w:rPr>
                <w:rFonts w:cstheme="minorHAnsi"/>
                <w:bCs/>
                <w:highlight w:val="red"/>
              </w:rPr>
            </w:pPr>
            <w:r>
              <w:rPr>
                <w:rFonts w:cstheme="minorHAnsi"/>
                <w:bCs/>
                <w:highlight w:val="red"/>
              </w:rPr>
              <w:t xml:space="preserve">   </w:t>
            </w:r>
            <w:r>
              <w:rPr>
                <w:rFonts w:cstheme="minorHAnsi"/>
                <w:bCs/>
              </w:rPr>
              <w:t xml:space="preserve">     </w:t>
            </w:r>
            <w:r w:rsidRPr="00865A6A">
              <w:rPr>
                <w:rFonts w:cstheme="minorHAnsi"/>
                <w:bCs/>
                <w:highlight w:val="yellow"/>
              </w:rPr>
              <w:t xml:space="preserve">   </w:t>
            </w:r>
            <w:r>
              <w:rPr>
                <w:rFonts w:cstheme="minorHAnsi"/>
                <w:bCs/>
              </w:rPr>
              <w:t xml:space="preserve">     </w:t>
            </w:r>
            <w:r w:rsidRPr="00865A6A">
              <w:rPr>
                <w:rFonts w:cstheme="minorHAnsi"/>
                <w:bCs/>
                <w:color w:val="00FF00"/>
                <w:highlight w:val="green"/>
              </w:rPr>
              <w:t>…</w:t>
            </w:r>
          </w:p>
        </w:tc>
      </w:tr>
      <w:tr w:rsidR="00830B9D" w14:paraId="5AF7DCA0" w14:textId="77777777" w:rsidTr="00030844">
        <w:tc>
          <w:tcPr>
            <w:tcW w:w="7650" w:type="dxa"/>
          </w:tcPr>
          <w:p w14:paraId="2BA6DE82" w14:textId="00D4D8AE" w:rsidR="00830B9D" w:rsidRPr="00270245" w:rsidRDefault="007F6AF9" w:rsidP="00830B9D">
            <w:pPr>
              <w:spacing w:after="120"/>
              <w:rPr>
                <w:sz w:val="20"/>
                <w:szCs w:val="20"/>
              </w:rPr>
            </w:pPr>
            <w:r w:rsidRPr="00270245">
              <w:rPr>
                <w:sz w:val="20"/>
                <w:szCs w:val="20"/>
              </w:rPr>
              <w:t>Wir wissen von unseren</w:t>
            </w:r>
            <w:r w:rsidR="00830B9D" w:rsidRPr="00270245">
              <w:rPr>
                <w:sz w:val="20"/>
                <w:szCs w:val="20"/>
              </w:rPr>
              <w:t xml:space="preserve"> </w:t>
            </w:r>
            <w:r w:rsidR="00DC2203">
              <w:rPr>
                <w:sz w:val="20"/>
                <w:szCs w:val="20"/>
              </w:rPr>
              <w:t>Lieferanten, Nachunternehmern und Dienstleistern</w:t>
            </w:r>
            <w:r w:rsidRPr="00270245">
              <w:rPr>
                <w:sz w:val="20"/>
                <w:szCs w:val="20"/>
              </w:rPr>
              <w:t xml:space="preserve">, ob sie E-Rechnungsverfahren </w:t>
            </w:r>
            <w:r w:rsidR="00DC2203" w:rsidRPr="00270245">
              <w:rPr>
                <w:sz w:val="20"/>
                <w:szCs w:val="20"/>
              </w:rPr>
              <w:t>einfordern, einplanen oder wünschen</w:t>
            </w:r>
            <w:r w:rsidRPr="00270245">
              <w:rPr>
                <w:sz w:val="20"/>
                <w:szCs w:val="20"/>
              </w:rPr>
              <w:t>.</w:t>
            </w:r>
          </w:p>
        </w:tc>
        <w:tc>
          <w:tcPr>
            <w:tcW w:w="1353" w:type="dxa"/>
          </w:tcPr>
          <w:p w14:paraId="3BB2F1ED" w14:textId="77777777" w:rsidR="00830B9D" w:rsidRDefault="00830B9D" w:rsidP="00830B9D">
            <w:pPr>
              <w:spacing w:after="120"/>
            </w:pPr>
            <w:r>
              <w:rPr>
                <w:rFonts w:cstheme="minorHAnsi"/>
                <w:bCs/>
                <w:highlight w:val="red"/>
              </w:rPr>
              <w:t xml:space="preserve">   </w:t>
            </w:r>
            <w:r>
              <w:rPr>
                <w:rFonts w:cstheme="minorHAnsi"/>
                <w:bCs/>
              </w:rPr>
              <w:t xml:space="preserve">     </w:t>
            </w:r>
            <w:r w:rsidRPr="00865A6A">
              <w:rPr>
                <w:rFonts w:cstheme="minorHAnsi"/>
                <w:bCs/>
                <w:highlight w:val="yellow"/>
              </w:rPr>
              <w:t xml:space="preserve">   </w:t>
            </w:r>
            <w:r>
              <w:rPr>
                <w:rFonts w:cstheme="minorHAnsi"/>
                <w:bCs/>
              </w:rPr>
              <w:t xml:space="preserve">     </w:t>
            </w:r>
            <w:r w:rsidRPr="00865A6A">
              <w:rPr>
                <w:rFonts w:cstheme="minorHAnsi"/>
                <w:bCs/>
                <w:color w:val="00FF00"/>
                <w:highlight w:val="green"/>
              </w:rPr>
              <w:t>…</w:t>
            </w:r>
          </w:p>
        </w:tc>
      </w:tr>
      <w:tr w:rsidR="007F6AF9" w14:paraId="3A707BB6" w14:textId="77777777" w:rsidTr="00030844">
        <w:tc>
          <w:tcPr>
            <w:tcW w:w="7650" w:type="dxa"/>
          </w:tcPr>
          <w:p w14:paraId="71D7C38F" w14:textId="5822EDA5" w:rsidR="007F6AF9" w:rsidRPr="00270245" w:rsidRDefault="007F6AF9" w:rsidP="007F6AF9">
            <w:pPr>
              <w:spacing w:after="120"/>
              <w:rPr>
                <w:sz w:val="20"/>
                <w:szCs w:val="20"/>
              </w:rPr>
            </w:pPr>
            <w:r w:rsidRPr="00270245">
              <w:rPr>
                <w:sz w:val="20"/>
                <w:szCs w:val="20"/>
              </w:rPr>
              <w:t xml:space="preserve">Wir haben mit unseren Finanzdienstleistern gesprochen und geprüft, ob sie das Thema E-Rechnung </w:t>
            </w:r>
            <w:r w:rsidR="00DC2203">
              <w:rPr>
                <w:sz w:val="20"/>
                <w:szCs w:val="20"/>
              </w:rPr>
              <w:t>beraten</w:t>
            </w:r>
            <w:r w:rsidRPr="00270245">
              <w:rPr>
                <w:sz w:val="20"/>
                <w:szCs w:val="20"/>
              </w:rPr>
              <w:t xml:space="preserve"> und bei der Einführung </w:t>
            </w:r>
            <w:r w:rsidR="00DC2203">
              <w:rPr>
                <w:sz w:val="20"/>
                <w:szCs w:val="20"/>
              </w:rPr>
              <w:t xml:space="preserve">und Umsetzung </w:t>
            </w:r>
            <w:r w:rsidRPr="00270245">
              <w:rPr>
                <w:sz w:val="20"/>
                <w:szCs w:val="20"/>
              </w:rPr>
              <w:t>unterstützen</w:t>
            </w:r>
            <w:r w:rsidR="00A10E81">
              <w:rPr>
                <w:sz w:val="20"/>
                <w:szCs w:val="20"/>
              </w:rPr>
              <w:t xml:space="preserve"> </w:t>
            </w:r>
            <w:r w:rsidRPr="00270245">
              <w:rPr>
                <w:sz w:val="20"/>
                <w:szCs w:val="20"/>
              </w:rPr>
              <w:t>(z</w:t>
            </w:r>
            <w:r w:rsidR="00A10E81">
              <w:rPr>
                <w:sz w:val="20"/>
                <w:szCs w:val="20"/>
              </w:rPr>
              <w:t>.</w:t>
            </w:r>
            <w:r w:rsidRPr="00270245">
              <w:rPr>
                <w:sz w:val="20"/>
                <w:szCs w:val="20"/>
              </w:rPr>
              <w:t xml:space="preserve"> B</w:t>
            </w:r>
            <w:r w:rsidR="00A10E81">
              <w:rPr>
                <w:sz w:val="20"/>
                <w:szCs w:val="20"/>
              </w:rPr>
              <w:t>.</w:t>
            </w:r>
            <w:r w:rsidRPr="00270245">
              <w:rPr>
                <w:sz w:val="20"/>
                <w:szCs w:val="20"/>
              </w:rPr>
              <w:t xml:space="preserve"> </w:t>
            </w:r>
            <w:r w:rsidR="00DC2203" w:rsidRPr="00270245">
              <w:rPr>
                <w:sz w:val="20"/>
                <w:szCs w:val="20"/>
              </w:rPr>
              <w:t>Steuerberater</w:t>
            </w:r>
            <w:r w:rsidR="00DC2203">
              <w:rPr>
                <w:sz w:val="20"/>
                <w:szCs w:val="20"/>
              </w:rPr>
              <w:t>,</w:t>
            </w:r>
            <w:r w:rsidR="00DC2203">
              <w:t xml:space="preserve"> </w:t>
            </w:r>
            <w:r w:rsidR="00DC2203" w:rsidRPr="00270245">
              <w:rPr>
                <w:sz w:val="20"/>
                <w:szCs w:val="20"/>
              </w:rPr>
              <w:t xml:space="preserve">Bank, </w:t>
            </w:r>
            <w:r w:rsidR="000652CF">
              <w:t>DATEV</w:t>
            </w:r>
            <w:r w:rsidR="004D33D4">
              <w:rPr>
                <w:sz w:val="20"/>
                <w:szCs w:val="20"/>
              </w:rPr>
              <w:t>, Sage, Lexware</w:t>
            </w:r>
            <w:r w:rsidR="00A10E81">
              <w:rPr>
                <w:sz w:val="20"/>
                <w:szCs w:val="20"/>
              </w:rPr>
              <w:t>).</w:t>
            </w:r>
          </w:p>
        </w:tc>
        <w:tc>
          <w:tcPr>
            <w:tcW w:w="1353" w:type="dxa"/>
          </w:tcPr>
          <w:p w14:paraId="7D763231" w14:textId="77777777" w:rsidR="007F6AF9" w:rsidRDefault="007F6AF9" w:rsidP="007F6AF9">
            <w:pPr>
              <w:spacing w:after="120"/>
            </w:pPr>
            <w:r>
              <w:rPr>
                <w:rFonts w:cstheme="minorHAnsi"/>
                <w:bCs/>
                <w:highlight w:val="red"/>
              </w:rPr>
              <w:t xml:space="preserve">   </w:t>
            </w:r>
            <w:r>
              <w:rPr>
                <w:rFonts w:cstheme="minorHAnsi"/>
                <w:bCs/>
              </w:rPr>
              <w:t xml:space="preserve">     </w:t>
            </w:r>
            <w:r w:rsidRPr="00865A6A">
              <w:rPr>
                <w:rFonts w:cstheme="minorHAnsi"/>
                <w:bCs/>
                <w:highlight w:val="yellow"/>
              </w:rPr>
              <w:t xml:space="preserve">   </w:t>
            </w:r>
            <w:r>
              <w:rPr>
                <w:rFonts w:cstheme="minorHAnsi"/>
                <w:bCs/>
              </w:rPr>
              <w:t xml:space="preserve">     </w:t>
            </w:r>
            <w:r w:rsidRPr="00865A6A">
              <w:rPr>
                <w:rFonts w:cstheme="minorHAnsi"/>
                <w:bCs/>
                <w:color w:val="00FF00"/>
                <w:highlight w:val="green"/>
              </w:rPr>
              <w:t>…</w:t>
            </w:r>
          </w:p>
        </w:tc>
      </w:tr>
      <w:tr w:rsidR="007F6AF9" w14:paraId="23D407D8" w14:textId="77777777" w:rsidTr="00030844">
        <w:tc>
          <w:tcPr>
            <w:tcW w:w="7650" w:type="dxa"/>
          </w:tcPr>
          <w:p w14:paraId="0E955C2B" w14:textId="40443B4A" w:rsidR="007F6AF9" w:rsidRPr="00270245" w:rsidRDefault="007F6AF9" w:rsidP="007F6AF9">
            <w:pPr>
              <w:spacing w:after="120"/>
              <w:rPr>
                <w:sz w:val="20"/>
                <w:szCs w:val="20"/>
              </w:rPr>
            </w:pPr>
            <w:r w:rsidRPr="00270245">
              <w:rPr>
                <w:sz w:val="20"/>
                <w:szCs w:val="20"/>
              </w:rPr>
              <w:t xml:space="preserve">Wir haben geprüft, ob unsere Software die Anforderungen an </w:t>
            </w:r>
            <w:r w:rsidR="00B80257">
              <w:rPr>
                <w:sz w:val="20"/>
                <w:szCs w:val="20"/>
              </w:rPr>
              <w:t xml:space="preserve">die </w:t>
            </w:r>
            <w:r w:rsidRPr="00270245">
              <w:rPr>
                <w:sz w:val="20"/>
                <w:szCs w:val="20"/>
              </w:rPr>
              <w:t xml:space="preserve">E-Rechnung erfüllt und was wir hier </w:t>
            </w:r>
            <w:r w:rsidR="00D12955">
              <w:rPr>
                <w:sz w:val="20"/>
                <w:szCs w:val="20"/>
              </w:rPr>
              <w:t xml:space="preserve">für eine ordnungsmäßige Einführung </w:t>
            </w:r>
            <w:r w:rsidRPr="00270245">
              <w:rPr>
                <w:sz w:val="20"/>
                <w:szCs w:val="20"/>
              </w:rPr>
              <w:t>tun müssen (</w:t>
            </w:r>
            <w:r w:rsidR="000E2FDD">
              <w:rPr>
                <w:sz w:val="20"/>
                <w:szCs w:val="20"/>
              </w:rPr>
              <w:t>z</w:t>
            </w:r>
            <w:r w:rsidRPr="00270245">
              <w:rPr>
                <w:sz w:val="20"/>
                <w:szCs w:val="20"/>
              </w:rPr>
              <w:t>.</w:t>
            </w:r>
            <w:r w:rsidR="000E2FDD">
              <w:rPr>
                <w:sz w:val="20"/>
                <w:szCs w:val="20"/>
              </w:rPr>
              <w:t xml:space="preserve"> </w:t>
            </w:r>
            <w:r w:rsidRPr="00270245">
              <w:rPr>
                <w:sz w:val="20"/>
                <w:szCs w:val="20"/>
              </w:rPr>
              <w:t>B. Schnittstellen, Daten</w:t>
            </w:r>
            <w:r w:rsidR="000E2FDD">
              <w:rPr>
                <w:sz w:val="20"/>
                <w:szCs w:val="20"/>
              </w:rPr>
              <w:t>k</w:t>
            </w:r>
            <w:r w:rsidRPr="00270245">
              <w:rPr>
                <w:sz w:val="20"/>
                <w:szCs w:val="20"/>
              </w:rPr>
              <w:t>ompatibilität</w:t>
            </w:r>
            <w:r w:rsidR="00CB25E5">
              <w:rPr>
                <w:sz w:val="20"/>
                <w:szCs w:val="20"/>
              </w:rPr>
              <w:t xml:space="preserve">, </w:t>
            </w:r>
            <w:r w:rsidR="00843170">
              <w:rPr>
                <w:sz w:val="20"/>
                <w:szCs w:val="20"/>
              </w:rPr>
              <w:t>Speicherung und Verarbeitung</w:t>
            </w:r>
            <w:r w:rsidR="000E2FDD">
              <w:rPr>
                <w:sz w:val="20"/>
                <w:szCs w:val="20"/>
              </w:rPr>
              <w:t>).</w:t>
            </w:r>
          </w:p>
        </w:tc>
        <w:tc>
          <w:tcPr>
            <w:tcW w:w="1353" w:type="dxa"/>
          </w:tcPr>
          <w:p w14:paraId="12FD8B41" w14:textId="3A66B429" w:rsidR="007F6AF9" w:rsidRDefault="00DC2203" w:rsidP="007F6AF9">
            <w:pPr>
              <w:spacing w:after="120"/>
              <w:rPr>
                <w:rFonts w:cstheme="minorHAnsi"/>
                <w:bCs/>
                <w:highlight w:val="red"/>
              </w:rPr>
            </w:pPr>
            <w:r>
              <w:rPr>
                <w:rFonts w:cstheme="minorHAnsi"/>
                <w:bCs/>
                <w:highlight w:val="red"/>
              </w:rPr>
              <w:t xml:space="preserve">   </w:t>
            </w:r>
            <w:r>
              <w:rPr>
                <w:rFonts w:cstheme="minorHAnsi"/>
                <w:bCs/>
              </w:rPr>
              <w:t xml:space="preserve">     </w:t>
            </w:r>
            <w:r w:rsidRPr="00865A6A">
              <w:rPr>
                <w:rFonts w:cstheme="minorHAnsi"/>
                <w:bCs/>
                <w:highlight w:val="yellow"/>
              </w:rPr>
              <w:t xml:space="preserve">   </w:t>
            </w:r>
            <w:r>
              <w:rPr>
                <w:rFonts w:cstheme="minorHAnsi"/>
                <w:bCs/>
              </w:rPr>
              <w:t xml:space="preserve">     </w:t>
            </w:r>
            <w:r w:rsidRPr="00865A6A">
              <w:rPr>
                <w:rFonts w:cstheme="minorHAnsi"/>
                <w:bCs/>
                <w:color w:val="00FF00"/>
                <w:highlight w:val="green"/>
              </w:rPr>
              <w:t>…</w:t>
            </w:r>
          </w:p>
        </w:tc>
      </w:tr>
      <w:tr w:rsidR="007F6AF9" w:rsidRPr="007F6AF9" w14:paraId="38FA596B" w14:textId="77777777" w:rsidTr="00030844">
        <w:tc>
          <w:tcPr>
            <w:tcW w:w="9003" w:type="dxa"/>
            <w:gridSpan w:val="2"/>
            <w:shd w:val="clear" w:color="auto" w:fill="C6D9F1" w:themeFill="text2" w:themeFillTint="33"/>
          </w:tcPr>
          <w:p w14:paraId="118BBDBB" w14:textId="0486CC37" w:rsidR="007F6AF9" w:rsidRPr="00270245" w:rsidRDefault="007F6AF9" w:rsidP="00030844">
            <w:pPr>
              <w:spacing w:after="120"/>
              <w:rPr>
                <w:rFonts w:cstheme="minorHAnsi"/>
                <w:b/>
                <w:bCs/>
                <w:sz w:val="20"/>
                <w:szCs w:val="20"/>
                <w:highlight w:val="red"/>
              </w:rPr>
            </w:pPr>
            <w:r w:rsidRPr="00270245">
              <w:rPr>
                <w:b/>
                <w:bCs/>
                <w:sz w:val="20"/>
                <w:szCs w:val="20"/>
              </w:rPr>
              <w:t>E-Rechnung: Wo wollen und müssen wir hin?</w:t>
            </w:r>
          </w:p>
        </w:tc>
      </w:tr>
      <w:tr w:rsidR="007F6AF9" w14:paraId="2036F88C" w14:textId="77777777" w:rsidTr="00030844">
        <w:tc>
          <w:tcPr>
            <w:tcW w:w="7650" w:type="dxa"/>
          </w:tcPr>
          <w:p w14:paraId="4F154717" w14:textId="2DACAC48" w:rsidR="007F6AF9" w:rsidRPr="00270245" w:rsidRDefault="007F6AF9" w:rsidP="007F6AF9">
            <w:pPr>
              <w:spacing w:after="120"/>
              <w:rPr>
                <w:sz w:val="20"/>
                <w:szCs w:val="20"/>
              </w:rPr>
            </w:pPr>
            <w:r w:rsidRPr="00270245">
              <w:rPr>
                <w:sz w:val="20"/>
                <w:szCs w:val="20"/>
              </w:rPr>
              <w:t xml:space="preserve">Wir kennen die Vorteile und die Anforderungen der Nutzung von E-Rechnungsverfahren im Betrieb </w:t>
            </w:r>
            <w:r w:rsidR="000E2FDD">
              <w:rPr>
                <w:sz w:val="20"/>
                <w:szCs w:val="20"/>
              </w:rPr>
              <w:t>sowie</w:t>
            </w:r>
            <w:r w:rsidR="000E2FDD" w:rsidRPr="00270245">
              <w:rPr>
                <w:sz w:val="20"/>
                <w:szCs w:val="20"/>
              </w:rPr>
              <w:t xml:space="preserve"> </w:t>
            </w:r>
            <w:r w:rsidRPr="00270245">
              <w:rPr>
                <w:sz w:val="20"/>
                <w:szCs w:val="20"/>
              </w:rPr>
              <w:t>die rechtlichen Anforderungen.</w:t>
            </w:r>
          </w:p>
        </w:tc>
        <w:tc>
          <w:tcPr>
            <w:tcW w:w="1353" w:type="dxa"/>
          </w:tcPr>
          <w:p w14:paraId="7E550F40" w14:textId="77777777" w:rsidR="007F6AF9" w:rsidRDefault="007F6AF9" w:rsidP="007F6AF9">
            <w:pPr>
              <w:spacing w:after="120"/>
              <w:rPr>
                <w:rFonts w:cstheme="minorHAnsi"/>
                <w:bCs/>
                <w:highlight w:val="red"/>
              </w:rPr>
            </w:pPr>
            <w:r>
              <w:rPr>
                <w:rFonts w:cstheme="minorHAnsi"/>
                <w:bCs/>
                <w:highlight w:val="red"/>
              </w:rPr>
              <w:t xml:space="preserve">   </w:t>
            </w:r>
            <w:r>
              <w:rPr>
                <w:rFonts w:cstheme="minorHAnsi"/>
                <w:bCs/>
              </w:rPr>
              <w:t xml:space="preserve">     </w:t>
            </w:r>
            <w:r w:rsidRPr="00865A6A">
              <w:rPr>
                <w:rFonts w:cstheme="minorHAnsi"/>
                <w:bCs/>
                <w:highlight w:val="yellow"/>
              </w:rPr>
              <w:t xml:space="preserve">   </w:t>
            </w:r>
            <w:r>
              <w:rPr>
                <w:rFonts w:cstheme="minorHAnsi"/>
                <w:bCs/>
              </w:rPr>
              <w:t xml:space="preserve">     </w:t>
            </w:r>
            <w:r w:rsidRPr="00865A6A">
              <w:rPr>
                <w:rFonts w:cstheme="minorHAnsi"/>
                <w:bCs/>
                <w:color w:val="00FF00"/>
                <w:highlight w:val="green"/>
              </w:rPr>
              <w:t>…</w:t>
            </w:r>
          </w:p>
        </w:tc>
      </w:tr>
      <w:tr w:rsidR="007F6AF9" w14:paraId="70C82F8D" w14:textId="77777777" w:rsidTr="00030844">
        <w:tc>
          <w:tcPr>
            <w:tcW w:w="7650" w:type="dxa"/>
          </w:tcPr>
          <w:p w14:paraId="77E9D4B8" w14:textId="0645BBF6" w:rsidR="007F6AF9" w:rsidRPr="00270245" w:rsidRDefault="007F6AF9" w:rsidP="007F6AF9">
            <w:pPr>
              <w:spacing w:after="120"/>
              <w:rPr>
                <w:sz w:val="20"/>
                <w:szCs w:val="20"/>
              </w:rPr>
            </w:pPr>
            <w:r w:rsidRPr="00270245">
              <w:rPr>
                <w:sz w:val="20"/>
                <w:szCs w:val="20"/>
              </w:rPr>
              <w:t>Wir haben ein konkretes Ziel</w:t>
            </w:r>
            <w:r w:rsidR="007D106C">
              <w:rPr>
                <w:sz w:val="20"/>
                <w:szCs w:val="20"/>
              </w:rPr>
              <w:t xml:space="preserve"> und</w:t>
            </w:r>
            <w:r w:rsidR="00D12955">
              <w:rPr>
                <w:sz w:val="20"/>
                <w:szCs w:val="20"/>
              </w:rPr>
              <w:t xml:space="preserve"> einen Plan</w:t>
            </w:r>
            <w:r w:rsidR="000E2FDD">
              <w:rPr>
                <w:sz w:val="20"/>
                <w:szCs w:val="20"/>
              </w:rPr>
              <w:t xml:space="preserve"> </w:t>
            </w:r>
            <w:r w:rsidRPr="00270245">
              <w:rPr>
                <w:sz w:val="20"/>
                <w:szCs w:val="20"/>
              </w:rPr>
              <w:t>formuliert, wie und bis wann wir die E-Rechnung einführen</w:t>
            </w:r>
            <w:r w:rsidR="000E2FDD">
              <w:rPr>
                <w:sz w:val="20"/>
                <w:szCs w:val="20"/>
              </w:rPr>
              <w:t>.</w:t>
            </w:r>
          </w:p>
        </w:tc>
        <w:tc>
          <w:tcPr>
            <w:tcW w:w="1353" w:type="dxa"/>
          </w:tcPr>
          <w:p w14:paraId="60928A15" w14:textId="77777777" w:rsidR="007F6AF9" w:rsidRDefault="007F6AF9" w:rsidP="007F6AF9">
            <w:pPr>
              <w:spacing w:after="120"/>
            </w:pPr>
            <w:r>
              <w:rPr>
                <w:rFonts w:cstheme="minorHAnsi"/>
                <w:bCs/>
                <w:highlight w:val="red"/>
              </w:rPr>
              <w:t xml:space="preserve">   </w:t>
            </w:r>
            <w:r>
              <w:rPr>
                <w:rFonts w:cstheme="minorHAnsi"/>
                <w:bCs/>
              </w:rPr>
              <w:t xml:space="preserve">     </w:t>
            </w:r>
            <w:r w:rsidRPr="00865A6A">
              <w:rPr>
                <w:rFonts w:cstheme="minorHAnsi"/>
                <w:bCs/>
                <w:highlight w:val="yellow"/>
              </w:rPr>
              <w:t xml:space="preserve">   </w:t>
            </w:r>
            <w:r>
              <w:rPr>
                <w:rFonts w:cstheme="minorHAnsi"/>
                <w:bCs/>
              </w:rPr>
              <w:t xml:space="preserve">     </w:t>
            </w:r>
            <w:r w:rsidRPr="00865A6A">
              <w:rPr>
                <w:rFonts w:cstheme="minorHAnsi"/>
                <w:bCs/>
                <w:color w:val="00FF00"/>
                <w:highlight w:val="green"/>
              </w:rPr>
              <w:t>…</w:t>
            </w:r>
          </w:p>
        </w:tc>
      </w:tr>
      <w:tr w:rsidR="007F6AF9" w:rsidRPr="007F6AF9" w14:paraId="210FF92A" w14:textId="77777777" w:rsidTr="00030844">
        <w:tc>
          <w:tcPr>
            <w:tcW w:w="9003" w:type="dxa"/>
            <w:gridSpan w:val="2"/>
            <w:shd w:val="clear" w:color="auto" w:fill="C6D9F1" w:themeFill="text2" w:themeFillTint="33"/>
          </w:tcPr>
          <w:p w14:paraId="5A2037F8" w14:textId="5BE69F01" w:rsidR="007F6AF9" w:rsidRPr="00270245" w:rsidRDefault="00CB64CA" w:rsidP="00030844">
            <w:pPr>
              <w:spacing w:after="120"/>
              <w:rPr>
                <w:rFonts w:cstheme="minorHAnsi"/>
                <w:b/>
                <w:bCs/>
                <w:sz w:val="20"/>
                <w:szCs w:val="20"/>
                <w:highlight w:val="red"/>
              </w:rPr>
            </w:pPr>
            <w:r w:rsidRPr="00270245">
              <w:rPr>
                <w:b/>
                <w:bCs/>
                <w:sz w:val="20"/>
                <w:szCs w:val="20"/>
              </w:rPr>
              <w:t xml:space="preserve">Wie führen wir das </w:t>
            </w:r>
            <w:r w:rsidR="007F6AF9" w:rsidRPr="00270245">
              <w:rPr>
                <w:b/>
                <w:bCs/>
                <w:sz w:val="20"/>
                <w:szCs w:val="20"/>
              </w:rPr>
              <w:t>E-Rechnung</w:t>
            </w:r>
            <w:r w:rsidRPr="00270245">
              <w:rPr>
                <w:b/>
                <w:bCs/>
                <w:sz w:val="20"/>
                <w:szCs w:val="20"/>
              </w:rPr>
              <w:t>sverfahren ein</w:t>
            </w:r>
            <w:r w:rsidR="007F6AF9" w:rsidRPr="00270245">
              <w:rPr>
                <w:b/>
                <w:bCs/>
                <w:sz w:val="20"/>
                <w:szCs w:val="20"/>
              </w:rPr>
              <w:t>?</w:t>
            </w:r>
          </w:p>
        </w:tc>
      </w:tr>
      <w:tr w:rsidR="00843170" w14:paraId="4E858490" w14:textId="77777777" w:rsidTr="00571403">
        <w:tc>
          <w:tcPr>
            <w:tcW w:w="7650" w:type="dxa"/>
          </w:tcPr>
          <w:p w14:paraId="21A27ACD" w14:textId="1A9A46AF" w:rsidR="00843170" w:rsidRPr="00270245" w:rsidRDefault="00843170" w:rsidP="00571403">
            <w:pPr>
              <w:spacing w:after="120"/>
              <w:rPr>
                <w:sz w:val="20"/>
                <w:szCs w:val="20"/>
              </w:rPr>
            </w:pPr>
            <w:r w:rsidRPr="00270245">
              <w:rPr>
                <w:sz w:val="20"/>
                <w:szCs w:val="20"/>
              </w:rPr>
              <w:t>Wir haben geklärt, welche E-Rechnungs-Plattformen wir nutzen können oder müssen – z</w:t>
            </w:r>
            <w:r>
              <w:rPr>
                <w:sz w:val="20"/>
                <w:szCs w:val="20"/>
              </w:rPr>
              <w:t>.</w:t>
            </w:r>
            <w:r w:rsidRPr="00270245">
              <w:rPr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>.</w:t>
            </w:r>
            <w:r w:rsidRPr="00270245">
              <w:rPr>
                <w:sz w:val="20"/>
                <w:szCs w:val="20"/>
              </w:rPr>
              <w:t xml:space="preserve"> Dienstleisterlösungen</w:t>
            </w:r>
            <w:r>
              <w:rPr>
                <w:sz w:val="20"/>
                <w:szCs w:val="20"/>
              </w:rPr>
              <w:t>,</w:t>
            </w:r>
            <w:r w:rsidRPr="00270245">
              <w:rPr>
                <w:sz w:val="20"/>
                <w:szCs w:val="20"/>
              </w:rPr>
              <w:t xml:space="preserve"> einheitliche nationale oder europäische Lösungen</w:t>
            </w:r>
            <w:r w:rsidR="00575F3A" w:rsidRPr="00093AE6">
              <w:rPr>
                <w:rFonts w:cstheme="minorHAnsi"/>
                <w:sz w:val="20"/>
                <w:szCs w:val="20"/>
              </w:rPr>
              <w:t xml:space="preserve">, </w:t>
            </w:r>
            <w:r w:rsidR="00575F3A" w:rsidRPr="00B27D2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Webseiten, auf denen man im Dialog Rechnungen direkt als </w:t>
            </w:r>
            <w:r w:rsidR="00575F3A">
              <w:rPr>
                <w:rFonts w:eastAsia="Times New Roman" w:cstheme="minorHAnsi"/>
                <w:color w:val="000000"/>
                <w:sz w:val="20"/>
                <w:szCs w:val="20"/>
              </w:rPr>
              <w:t>E</w:t>
            </w:r>
            <w:r w:rsidR="00575F3A" w:rsidRPr="00B27D29">
              <w:rPr>
                <w:rFonts w:eastAsia="Times New Roman" w:cstheme="minorHAnsi"/>
                <w:color w:val="000000"/>
                <w:sz w:val="20"/>
                <w:szCs w:val="20"/>
              </w:rPr>
              <w:t>-Rechnung erstellen kann</w:t>
            </w:r>
            <w:r w:rsidR="00575F3A" w:rsidRPr="00093AE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353" w:type="dxa"/>
          </w:tcPr>
          <w:p w14:paraId="714DBE2C" w14:textId="77777777" w:rsidR="00843170" w:rsidRDefault="00843170" w:rsidP="00571403">
            <w:pPr>
              <w:spacing w:after="120"/>
            </w:pPr>
            <w:r>
              <w:rPr>
                <w:rFonts w:cstheme="minorHAnsi"/>
                <w:bCs/>
                <w:highlight w:val="red"/>
              </w:rPr>
              <w:t xml:space="preserve">   </w:t>
            </w:r>
            <w:r>
              <w:rPr>
                <w:rFonts w:cstheme="minorHAnsi"/>
                <w:bCs/>
              </w:rPr>
              <w:t xml:space="preserve">     </w:t>
            </w:r>
            <w:r w:rsidRPr="00865A6A">
              <w:rPr>
                <w:rFonts w:cstheme="minorHAnsi"/>
                <w:bCs/>
                <w:highlight w:val="yellow"/>
              </w:rPr>
              <w:t xml:space="preserve">   </w:t>
            </w:r>
            <w:r>
              <w:rPr>
                <w:rFonts w:cstheme="minorHAnsi"/>
                <w:bCs/>
              </w:rPr>
              <w:t xml:space="preserve">     </w:t>
            </w:r>
            <w:r w:rsidRPr="00865A6A">
              <w:rPr>
                <w:rFonts w:cstheme="minorHAnsi"/>
                <w:bCs/>
                <w:color w:val="00FF00"/>
                <w:highlight w:val="green"/>
              </w:rPr>
              <w:t>…</w:t>
            </w:r>
          </w:p>
        </w:tc>
      </w:tr>
      <w:tr w:rsidR="00B6592A" w:rsidRPr="007F6AF9" w14:paraId="17E43E9E" w14:textId="77777777" w:rsidTr="001D19F9">
        <w:tc>
          <w:tcPr>
            <w:tcW w:w="7650" w:type="dxa"/>
          </w:tcPr>
          <w:p w14:paraId="4E771545" w14:textId="23F63784" w:rsidR="00B6592A" w:rsidRPr="00270245" w:rsidRDefault="00B6592A" w:rsidP="001D19F9">
            <w:pPr>
              <w:spacing w:after="120"/>
              <w:rPr>
                <w:sz w:val="20"/>
                <w:szCs w:val="20"/>
              </w:rPr>
            </w:pPr>
            <w:r w:rsidRPr="00270245">
              <w:rPr>
                <w:sz w:val="20"/>
                <w:szCs w:val="20"/>
              </w:rPr>
              <w:t>Wir haben geklärt, welche Anforderungen die E-Rechnungs-Plattformen</w:t>
            </w:r>
            <w:r>
              <w:rPr>
                <w:sz w:val="20"/>
                <w:szCs w:val="20"/>
              </w:rPr>
              <w:t xml:space="preserve"> und Softwarelösungen</w:t>
            </w:r>
            <w:r w:rsidRPr="00270245">
              <w:rPr>
                <w:sz w:val="20"/>
                <w:szCs w:val="20"/>
              </w:rPr>
              <w:t xml:space="preserve"> haben und ob diese mit unserer Software kompatibel </w:t>
            </w:r>
            <w:r>
              <w:rPr>
                <w:sz w:val="20"/>
                <w:szCs w:val="20"/>
              </w:rPr>
              <w:t>sind</w:t>
            </w:r>
            <w:r w:rsidRPr="00270245">
              <w:rPr>
                <w:sz w:val="20"/>
                <w:szCs w:val="20"/>
              </w:rPr>
              <w:t>.</w:t>
            </w:r>
          </w:p>
        </w:tc>
        <w:tc>
          <w:tcPr>
            <w:tcW w:w="1353" w:type="dxa"/>
          </w:tcPr>
          <w:p w14:paraId="4977E6F6" w14:textId="016ED1CF" w:rsidR="00B6592A" w:rsidRPr="007F6AF9" w:rsidRDefault="00CB25E5" w:rsidP="001D19F9">
            <w:pPr>
              <w:spacing w:after="120"/>
              <w:rPr>
                <w:rFonts w:cstheme="minorHAnsi"/>
                <w:highlight w:val="red"/>
              </w:rPr>
            </w:pPr>
            <w:r>
              <w:rPr>
                <w:rFonts w:cstheme="minorHAnsi"/>
                <w:bCs/>
                <w:highlight w:val="red"/>
              </w:rPr>
              <w:t xml:space="preserve">   </w:t>
            </w:r>
            <w:r>
              <w:rPr>
                <w:rFonts w:cstheme="minorHAnsi"/>
                <w:bCs/>
              </w:rPr>
              <w:t xml:space="preserve">     </w:t>
            </w:r>
            <w:r w:rsidRPr="00865A6A">
              <w:rPr>
                <w:rFonts w:cstheme="minorHAnsi"/>
                <w:bCs/>
                <w:highlight w:val="yellow"/>
              </w:rPr>
              <w:t xml:space="preserve">   </w:t>
            </w:r>
            <w:r>
              <w:rPr>
                <w:rFonts w:cstheme="minorHAnsi"/>
                <w:bCs/>
              </w:rPr>
              <w:t xml:space="preserve">     </w:t>
            </w:r>
            <w:r w:rsidRPr="00865A6A">
              <w:rPr>
                <w:rFonts w:cstheme="minorHAnsi"/>
                <w:bCs/>
                <w:color w:val="00FF00"/>
                <w:highlight w:val="green"/>
              </w:rPr>
              <w:t>…</w:t>
            </w:r>
          </w:p>
        </w:tc>
      </w:tr>
      <w:tr w:rsidR="00CB64CA" w14:paraId="4FB0CEA8" w14:textId="77777777" w:rsidTr="00030844">
        <w:tc>
          <w:tcPr>
            <w:tcW w:w="7650" w:type="dxa"/>
          </w:tcPr>
          <w:p w14:paraId="7CD69273" w14:textId="2B966B3C" w:rsidR="00CB64CA" w:rsidRPr="00270245" w:rsidRDefault="00CB64CA" w:rsidP="00CB64CA">
            <w:pPr>
              <w:spacing w:after="120"/>
              <w:rPr>
                <w:sz w:val="20"/>
                <w:szCs w:val="20"/>
              </w:rPr>
            </w:pPr>
            <w:r w:rsidRPr="00270245">
              <w:rPr>
                <w:sz w:val="20"/>
                <w:szCs w:val="20"/>
              </w:rPr>
              <w:t>Wir haben geklärt, wie wir die E-Rechnung in bestehende Softwarelösungen integrieren können – z.</w:t>
            </w:r>
            <w:r w:rsidR="000E2FDD">
              <w:rPr>
                <w:sz w:val="20"/>
                <w:szCs w:val="20"/>
              </w:rPr>
              <w:t xml:space="preserve"> </w:t>
            </w:r>
            <w:r w:rsidRPr="00270245">
              <w:rPr>
                <w:sz w:val="20"/>
                <w:szCs w:val="20"/>
              </w:rPr>
              <w:t xml:space="preserve">B. mit Dienstleistern wie </w:t>
            </w:r>
            <w:r w:rsidR="00843170">
              <w:rPr>
                <w:sz w:val="20"/>
                <w:szCs w:val="20"/>
              </w:rPr>
              <w:t xml:space="preserve">Steuerberater, </w:t>
            </w:r>
            <w:r w:rsidR="00843170" w:rsidRPr="00270245">
              <w:rPr>
                <w:sz w:val="20"/>
                <w:szCs w:val="20"/>
              </w:rPr>
              <w:t>Bank</w:t>
            </w:r>
            <w:r w:rsidR="00843170">
              <w:rPr>
                <w:sz w:val="20"/>
                <w:szCs w:val="20"/>
              </w:rPr>
              <w:t>,</w:t>
            </w:r>
            <w:r w:rsidR="00843170" w:rsidRPr="00270245">
              <w:rPr>
                <w:sz w:val="20"/>
                <w:szCs w:val="20"/>
              </w:rPr>
              <w:t xml:space="preserve"> </w:t>
            </w:r>
            <w:r w:rsidR="000652CF">
              <w:t>DATEV</w:t>
            </w:r>
            <w:r w:rsidRPr="00270245">
              <w:rPr>
                <w:sz w:val="20"/>
                <w:szCs w:val="20"/>
              </w:rPr>
              <w:t xml:space="preserve">, </w:t>
            </w:r>
            <w:r w:rsidR="004D33D4">
              <w:rPr>
                <w:sz w:val="20"/>
                <w:szCs w:val="20"/>
              </w:rPr>
              <w:t xml:space="preserve">Sage, Lexware, </w:t>
            </w:r>
            <w:r w:rsidRPr="00270245">
              <w:rPr>
                <w:sz w:val="20"/>
                <w:szCs w:val="20"/>
              </w:rPr>
              <w:t>SAP, abstimmen</w:t>
            </w:r>
            <w:r w:rsidR="00575F3A">
              <w:rPr>
                <w:sz w:val="20"/>
                <w:szCs w:val="20"/>
              </w:rPr>
              <w:t>, ggf. Beratung von Verbänden und Kammern nutzen.</w:t>
            </w:r>
          </w:p>
        </w:tc>
        <w:tc>
          <w:tcPr>
            <w:tcW w:w="1353" w:type="dxa"/>
          </w:tcPr>
          <w:p w14:paraId="4EBD4FF2" w14:textId="77777777" w:rsidR="00CB64CA" w:rsidRDefault="00CB64CA" w:rsidP="00CB64CA">
            <w:pPr>
              <w:spacing w:after="120"/>
              <w:rPr>
                <w:rFonts w:cstheme="minorHAnsi"/>
                <w:bCs/>
                <w:highlight w:val="red"/>
              </w:rPr>
            </w:pPr>
            <w:r>
              <w:rPr>
                <w:rFonts w:cstheme="minorHAnsi"/>
                <w:bCs/>
                <w:highlight w:val="red"/>
              </w:rPr>
              <w:t xml:space="preserve">   </w:t>
            </w:r>
            <w:r>
              <w:rPr>
                <w:rFonts w:cstheme="minorHAnsi"/>
                <w:bCs/>
              </w:rPr>
              <w:t xml:space="preserve">     </w:t>
            </w:r>
            <w:r w:rsidRPr="00865A6A">
              <w:rPr>
                <w:rFonts w:cstheme="minorHAnsi"/>
                <w:bCs/>
                <w:highlight w:val="yellow"/>
              </w:rPr>
              <w:t xml:space="preserve">   </w:t>
            </w:r>
            <w:r>
              <w:rPr>
                <w:rFonts w:cstheme="minorHAnsi"/>
                <w:bCs/>
              </w:rPr>
              <w:t xml:space="preserve">     </w:t>
            </w:r>
            <w:r w:rsidRPr="00865A6A">
              <w:rPr>
                <w:rFonts w:cstheme="minorHAnsi"/>
                <w:bCs/>
                <w:color w:val="00FF00"/>
                <w:highlight w:val="green"/>
              </w:rPr>
              <w:t>…</w:t>
            </w:r>
          </w:p>
        </w:tc>
      </w:tr>
      <w:tr w:rsidR="00843170" w:rsidRPr="007F6AF9" w14:paraId="36C94A49" w14:textId="77777777" w:rsidTr="00030844">
        <w:tc>
          <w:tcPr>
            <w:tcW w:w="7650" w:type="dxa"/>
          </w:tcPr>
          <w:p w14:paraId="741FA4C7" w14:textId="179FE982" w:rsidR="00843170" w:rsidRPr="00270245" w:rsidRDefault="00843170" w:rsidP="00843170">
            <w:pPr>
              <w:spacing w:after="120"/>
              <w:rPr>
                <w:sz w:val="20"/>
                <w:szCs w:val="20"/>
              </w:rPr>
            </w:pPr>
            <w:r w:rsidRPr="00270245">
              <w:rPr>
                <w:sz w:val="20"/>
                <w:szCs w:val="20"/>
              </w:rPr>
              <w:t xml:space="preserve">Wir haben mit unserer Buchhaltung, dem Steuerberater </w:t>
            </w:r>
            <w:r>
              <w:rPr>
                <w:sz w:val="20"/>
                <w:szCs w:val="20"/>
              </w:rPr>
              <w:t xml:space="preserve">und </w:t>
            </w:r>
            <w:r w:rsidRPr="00270245">
              <w:rPr>
                <w:sz w:val="20"/>
                <w:szCs w:val="20"/>
              </w:rPr>
              <w:t>den Führungskräften</w:t>
            </w:r>
            <w:r>
              <w:rPr>
                <w:sz w:val="20"/>
                <w:szCs w:val="20"/>
              </w:rPr>
              <w:t xml:space="preserve"> </w:t>
            </w:r>
            <w:r w:rsidRPr="00270245">
              <w:rPr>
                <w:sz w:val="20"/>
                <w:szCs w:val="20"/>
              </w:rPr>
              <w:t>ein Verfahren festgelegt, wie wir die E-Rechnung einführen können.</w:t>
            </w:r>
          </w:p>
        </w:tc>
        <w:tc>
          <w:tcPr>
            <w:tcW w:w="1353" w:type="dxa"/>
          </w:tcPr>
          <w:p w14:paraId="7D015290" w14:textId="50268AE8" w:rsidR="00843170" w:rsidRPr="007F6AF9" w:rsidRDefault="00843170" w:rsidP="00843170">
            <w:pPr>
              <w:spacing w:after="120"/>
              <w:rPr>
                <w:rFonts w:cstheme="minorHAnsi"/>
                <w:highlight w:val="red"/>
              </w:rPr>
            </w:pPr>
            <w:r>
              <w:rPr>
                <w:rFonts w:cstheme="minorHAnsi"/>
                <w:bCs/>
                <w:highlight w:val="red"/>
              </w:rPr>
              <w:t xml:space="preserve">   </w:t>
            </w:r>
            <w:r>
              <w:rPr>
                <w:rFonts w:cstheme="minorHAnsi"/>
                <w:bCs/>
              </w:rPr>
              <w:t xml:space="preserve">     </w:t>
            </w:r>
            <w:r w:rsidRPr="00865A6A">
              <w:rPr>
                <w:rFonts w:cstheme="minorHAnsi"/>
                <w:bCs/>
                <w:highlight w:val="yellow"/>
              </w:rPr>
              <w:t xml:space="preserve">   </w:t>
            </w:r>
            <w:r>
              <w:rPr>
                <w:rFonts w:cstheme="minorHAnsi"/>
                <w:bCs/>
              </w:rPr>
              <w:t xml:space="preserve">     </w:t>
            </w:r>
            <w:r w:rsidRPr="00865A6A">
              <w:rPr>
                <w:rFonts w:cstheme="minorHAnsi"/>
                <w:bCs/>
                <w:color w:val="00FF00"/>
                <w:highlight w:val="green"/>
              </w:rPr>
              <w:t>…</w:t>
            </w:r>
          </w:p>
        </w:tc>
      </w:tr>
      <w:tr w:rsidR="00843170" w14:paraId="7C109576" w14:textId="77777777" w:rsidTr="00030844">
        <w:tc>
          <w:tcPr>
            <w:tcW w:w="7650" w:type="dxa"/>
          </w:tcPr>
          <w:p w14:paraId="20AEA514" w14:textId="7810551E" w:rsidR="00843170" w:rsidRPr="00270245" w:rsidRDefault="00843170" w:rsidP="00843170">
            <w:pPr>
              <w:spacing w:after="120"/>
              <w:rPr>
                <w:sz w:val="20"/>
                <w:szCs w:val="20"/>
              </w:rPr>
            </w:pPr>
            <w:r w:rsidRPr="00270245">
              <w:rPr>
                <w:sz w:val="20"/>
                <w:szCs w:val="20"/>
              </w:rPr>
              <w:t xml:space="preserve">Wir haben geklärt, wie E-Rechnungen in bestehende Prozesse integriert werden </w:t>
            </w:r>
            <w:r>
              <w:rPr>
                <w:sz w:val="20"/>
                <w:szCs w:val="20"/>
              </w:rPr>
              <w:t>können</w:t>
            </w:r>
            <w:r w:rsidRPr="00270245">
              <w:rPr>
                <w:sz w:val="20"/>
                <w:szCs w:val="20"/>
              </w:rPr>
              <w:t xml:space="preserve"> - Erfahrungen von Steuerberatern, Banken</w:t>
            </w:r>
            <w:r>
              <w:rPr>
                <w:sz w:val="20"/>
                <w:szCs w:val="20"/>
              </w:rPr>
              <w:t xml:space="preserve">, </w:t>
            </w:r>
            <w:r w:rsidRPr="00270245">
              <w:rPr>
                <w:sz w:val="20"/>
                <w:szCs w:val="20"/>
              </w:rPr>
              <w:t>Führungskräften, Beschäftigten</w:t>
            </w:r>
            <w:r>
              <w:rPr>
                <w:sz w:val="20"/>
                <w:szCs w:val="20"/>
              </w:rPr>
              <w:t xml:space="preserve"> und</w:t>
            </w:r>
            <w:r w:rsidRPr="00270245">
              <w:rPr>
                <w:sz w:val="20"/>
                <w:szCs w:val="20"/>
              </w:rPr>
              <w:t xml:space="preserve"> Kunden mitberücksichtigen</w:t>
            </w:r>
            <w:r w:rsidR="0034590F">
              <w:rPr>
                <w:sz w:val="20"/>
                <w:szCs w:val="20"/>
              </w:rPr>
              <w:t>, ggf. Beratung von Verbänden und Kammern nutzen.</w:t>
            </w:r>
          </w:p>
        </w:tc>
        <w:tc>
          <w:tcPr>
            <w:tcW w:w="1353" w:type="dxa"/>
          </w:tcPr>
          <w:p w14:paraId="66FFBD5D" w14:textId="77777777" w:rsidR="00843170" w:rsidRDefault="00843170" w:rsidP="00843170">
            <w:pPr>
              <w:spacing w:after="120"/>
            </w:pPr>
            <w:r>
              <w:rPr>
                <w:rFonts w:cstheme="minorHAnsi"/>
                <w:bCs/>
                <w:highlight w:val="red"/>
              </w:rPr>
              <w:t xml:space="preserve">   </w:t>
            </w:r>
            <w:r>
              <w:rPr>
                <w:rFonts w:cstheme="minorHAnsi"/>
                <w:bCs/>
              </w:rPr>
              <w:t xml:space="preserve">     </w:t>
            </w:r>
            <w:r w:rsidRPr="00865A6A">
              <w:rPr>
                <w:rFonts w:cstheme="minorHAnsi"/>
                <w:bCs/>
                <w:highlight w:val="yellow"/>
              </w:rPr>
              <w:t xml:space="preserve">   </w:t>
            </w:r>
            <w:r>
              <w:rPr>
                <w:rFonts w:cstheme="minorHAnsi"/>
                <w:bCs/>
              </w:rPr>
              <w:t xml:space="preserve">     </w:t>
            </w:r>
            <w:r w:rsidRPr="00865A6A">
              <w:rPr>
                <w:rFonts w:cstheme="minorHAnsi"/>
                <w:bCs/>
                <w:color w:val="00FF00"/>
                <w:highlight w:val="green"/>
              </w:rPr>
              <w:t>…</w:t>
            </w:r>
          </w:p>
        </w:tc>
      </w:tr>
      <w:tr w:rsidR="00843170" w:rsidRPr="007F6AF9" w14:paraId="71C56CDA" w14:textId="77777777" w:rsidTr="00030844">
        <w:tc>
          <w:tcPr>
            <w:tcW w:w="7650" w:type="dxa"/>
          </w:tcPr>
          <w:p w14:paraId="43D37862" w14:textId="4A62CD05" w:rsidR="00843170" w:rsidRPr="00270245" w:rsidRDefault="00843170" w:rsidP="00843170">
            <w:pPr>
              <w:spacing w:after="120"/>
              <w:rPr>
                <w:sz w:val="20"/>
                <w:szCs w:val="20"/>
              </w:rPr>
            </w:pPr>
            <w:r w:rsidRPr="00270245">
              <w:rPr>
                <w:sz w:val="20"/>
                <w:szCs w:val="20"/>
              </w:rPr>
              <w:t>Wir haben die Datensicherheit und den Datenschutz technisch oder organisatorisch sichergestellt und festgelegt</w:t>
            </w:r>
            <w:r>
              <w:rPr>
                <w:sz w:val="20"/>
                <w:szCs w:val="20"/>
              </w:rPr>
              <w:t>,</w:t>
            </w:r>
            <w:r w:rsidRPr="00270245">
              <w:rPr>
                <w:sz w:val="20"/>
                <w:szCs w:val="20"/>
              </w:rPr>
              <w:t xml:space="preserve"> wie mit Daten der E-Rechnung umgegangen wird (z.</w:t>
            </w:r>
            <w:r>
              <w:rPr>
                <w:sz w:val="20"/>
                <w:szCs w:val="20"/>
              </w:rPr>
              <w:t xml:space="preserve"> </w:t>
            </w:r>
            <w:r w:rsidRPr="00270245">
              <w:rPr>
                <w:sz w:val="20"/>
                <w:szCs w:val="20"/>
              </w:rPr>
              <w:t>B. Zugangsberechtigungen)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53" w:type="dxa"/>
          </w:tcPr>
          <w:p w14:paraId="22BE18AD" w14:textId="531D2D1C" w:rsidR="00843170" w:rsidRPr="007F6AF9" w:rsidRDefault="00843170" w:rsidP="00843170">
            <w:pPr>
              <w:spacing w:after="120"/>
              <w:rPr>
                <w:rFonts w:cstheme="minorHAnsi"/>
                <w:highlight w:val="red"/>
              </w:rPr>
            </w:pPr>
            <w:r>
              <w:rPr>
                <w:rFonts w:cstheme="minorHAnsi"/>
                <w:bCs/>
                <w:highlight w:val="red"/>
              </w:rPr>
              <w:t xml:space="preserve">   </w:t>
            </w:r>
            <w:r>
              <w:rPr>
                <w:rFonts w:cstheme="minorHAnsi"/>
                <w:bCs/>
              </w:rPr>
              <w:t xml:space="preserve">     </w:t>
            </w:r>
            <w:r w:rsidRPr="00865A6A">
              <w:rPr>
                <w:rFonts w:cstheme="minorHAnsi"/>
                <w:bCs/>
                <w:highlight w:val="yellow"/>
              </w:rPr>
              <w:t xml:space="preserve">   </w:t>
            </w:r>
            <w:r>
              <w:rPr>
                <w:rFonts w:cstheme="minorHAnsi"/>
                <w:bCs/>
              </w:rPr>
              <w:t xml:space="preserve">     </w:t>
            </w:r>
            <w:r w:rsidRPr="00865A6A">
              <w:rPr>
                <w:rFonts w:cstheme="minorHAnsi"/>
                <w:bCs/>
                <w:color w:val="00FF00"/>
                <w:highlight w:val="green"/>
              </w:rPr>
              <w:t>…</w:t>
            </w:r>
          </w:p>
        </w:tc>
      </w:tr>
      <w:tr w:rsidR="00843170" w:rsidRPr="007F6AF9" w14:paraId="392ABEF2" w14:textId="77777777" w:rsidTr="00030844">
        <w:tc>
          <w:tcPr>
            <w:tcW w:w="7650" w:type="dxa"/>
          </w:tcPr>
          <w:p w14:paraId="5500A4A9" w14:textId="259E4AE6" w:rsidR="00843170" w:rsidRPr="00270245" w:rsidRDefault="00843170" w:rsidP="00843170">
            <w:pPr>
              <w:spacing w:after="120"/>
              <w:rPr>
                <w:sz w:val="20"/>
                <w:szCs w:val="20"/>
              </w:rPr>
            </w:pPr>
            <w:r w:rsidRPr="00270245">
              <w:rPr>
                <w:sz w:val="20"/>
                <w:szCs w:val="20"/>
              </w:rPr>
              <w:t xml:space="preserve">Wir haben alle betroffenen Führungskräfte und Beschäftigten </w:t>
            </w:r>
            <w:r w:rsidR="0034590F">
              <w:rPr>
                <w:sz w:val="20"/>
                <w:szCs w:val="20"/>
              </w:rPr>
              <w:t>in</w:t>
            </w:r>
            <w:r w:rsidR="0034590F" w:rsidRPr="00270245">
              <w:rPr>
                <w:sz w:val="20"/>
                <w:szCs w:val="20"/>
              </w:rPr>
              <w:t xml:space="preserve"> </w:t>
            </w:r>
            <w:r w:rsidRPr="00270245">
              <w:rPr>
                <w:sz w:val="20"/>
                <w:szCs w:val="20"/>
              </w:rPr>
              <w:t xml:space="preserve">den Umgang mit der E-Rechnung eingewiesen </w:t>
            </w:r>
            <w:r>
              <w:rPr>
                <w:sz w:val="20"/>
                <w:szCs w:val="20"/>
              </w:rPr>
              <w:t>bzw.</w:t>
            </w:r>
            <w:r w:rsidRPr="00270245">
              <w:rPr>
                <w:sz w:val="20"/>
                <w:szCs w:val="20"/>
              </w:rPr>
              <w:t xml:space="preserve"> qualifiziert</w:t>
            </w:r>
            <w:r>
              <w:rPr>
                <w:sz w:val="20"/>
                <w:szCs w:val="20"/>
              </w:rPr>
              <w:t xml:space="preserve"> und dies hinreichend dokumentiert</w:t>
            </w:r>
            <w:r w:rsidRPr="00270245">
              <w:rPr>
                <w:sz w:val="20"/>
                <w:szCs w:val="20"/>
              </w:rPr>
              <w:t>.</w:t>
            </w:r>
          </w:p>
        </w:tc>
        <w:tc>
          <w:tcPr>
            <w:tcW w:w="1353" w:type="dxa"/>
          </w:tcPr>
          <w:p w14:paraId="14B9DB9C" w14:textId="11CF5600" w:rsidR="00843170" w:rsidRPr="007F6AF9" w:rsidRDefault="00843170" w:rsidP="00843170">
            <w:pPr>
              <w:spacing w:after="120"/>
              <w:rPr>
                <w:rFonts w:cstheme="minorHAnsi"/>
                <w:highlight w:val="red"/>
              </w:rPr>
            </w:pPr>
            <w:r>
              <w:rPr>
                <w:rFonts w:cstheme="minorHAnsi"/>
                <w:bCs/>
                <w:highlight w:val="red"/>
              </w:rPr>
              <w:t xml:space="preserve">   </w:t>
            </w:r>
            <w:r>
              <w:rPr>
                <w:rFonts w:cstheme="minorHAnsi"/>
                <w:bCs/>
              </w:rPr>
              <w:t xml:space="preserve">     </w:t>
            </w:r>
            <w:r w:rsidRPr="00865A6A">
              <w:rPr>
                <w:rFonts w:cstheme="minorHAnsi"/>
                <w:bCs/>
                <w:highlight w:val="yellow"/>
              </w:rPr>
              <w:t xml:space="preserve">   </w:t>
            </w:r>
            <w:r>
              <w:rPr>
                <w:rFonts w:cstheme="minorHAnsi"/>
                <w:bCs/>
              </w:rPr>
              <w:t xml:space="preserve">     </w:t>
            </w:r>
            <w:r w:rsidRPr="00865A6A">
              <w:rPr>
                <w:rFonts w:cstheme="minorHAnsi"/>
                <w:bCs/>
                <w:color w:val="00FF00"/>
                <w:highlight w:val="green"/>
              </w:rPr>
              <w:t>…</w:t>
            </w:r>
          </w:p>
        </w:tc>
      </w:tr>
    </w:tbl>
    <w:p w14:paraId="6A28FEFC" w14:textId="77777777" w:rsidR="00575F3A" w:rsidRPr="00B27D29" w:rsidRDefault="00575F3A" w:rsidP="00575F3A">
      <w:pPr>
        <w:spacing w:after="120" w:line="240" w:lineRule="auto"/>
        <w:rPr>
          <w:b/>
          <w:bCs/>
          <w:i/>
          <w:iCs/>
          <w:sz w:val="20"/>
          <w:szCs w:val="20"/>
        </w:rPr>
      </w:pPr>
      <w:hyperlink r:id="rId14" w:history="1">
        <w:r w:rsidRPr="00B27D29">
          <w:rPr>
            <w:rStyle w:val="Hyperlink"/>
            <w:b/>
            <w:bCs/>
            <w:i/>
            <w:iCs/>
            <w:sz w:val="20"/>
            <w:szCs w:val="20"/>
          </w:rPr>
          <w:t xml:space="preserve">Weitere Informationen auf dem </w:t>
        </w:r>
        <w:r>
          <w:rPr>
            <w:rStyle w:val="Hyperlink"/>
            <w:b/>
            <w:bCs/>
            <w:i/>
            <w:iCs/>
            <w:sz w:val="20"/>
            <w:szCs w:val="20"/>
          </w:rPr>
          <w:t>E-Rechnungs-</w:t>
        </w:r>
        <w:r w:rsidRPr="00B27D29">
          <w:rPr>
            <w:rStyle w:val="Hyperlink"/>
            <w:b/>
            <w:bCs/>
            <w:i/>
            <w:iCs/>
            <w:sz w:val="20"/>
            <w:szCs w:val="20"/>
          </w:rPr>
          <w:t>Informationsportal der Bunderegierung.</w:t>
        </w:r>
      </w:hyperlink>
    </w:p>
    <w:p w14:paraId="62DD6AFB" w14:textId="1EED3022" w:rsidR="00962873" w:rsidRDefault="00962873" w:rsidP="00A357B1">
      <w:pPr>
        <w:spacing w:after="120" w:line="240" w:lineRule="auto"/>
      </w:pPr>
    </w:p>
    <w:p w14:paraId="63C7FB31" w14:textId="09FC7014" w:rsidR="00B6592A" w:rsidRPr="00B6592A" w:rsidRDefault="00B6592A" w:rsidP="00B6592A">
      <w:pPr>
        <w:shd w:val="clear" w:color="auto" w:fill="C6D9F1" w:themeFill="text2" w:themeFillTint="33"/>
        <w:spacing w:after="120" w:line="240" w:lineRule="auto"/>
        <w:jc w:val="center"/>
        <w:rPr>
          <w:sz w:val="24"/>
          <w:szCs w:val="24"/>
        </w:rPr>
      </w:pPr>
      <w:r w:rsidRPr="00B6592A">
        <w:rPr>
          <w:b/>
          <w:bCs/>
          <w:sz w:val="24"/>
          <w:szCs w:val="24"/>
        </w:rPr>
        <w:t>Wer heute mit der E-Rechnung beginnt, nutzt die Vorteile dieses Verfahrens und ist auf die zukünftigen rechtlichen Anforderungen bestens vorbereitet.</w:t>
      </w:r>
    </w:p>
    <w:sectPr w:rsidR="00B6592A" w:rsidRPr="00B6592A" w:rsidSect="00634B0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18" w:right="991" w:bottom="851" w:left="1276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84C18" w14:textId="77777777" w:rsidR="00634B0B" w:rsidRDefault="00634B0B" w:rsidP="00B57ABD">
      <w:pPr>
        <w:spacing w:after="0" w:line="240" w:lineRule="auto"/>
      </w:pPr>
      <w:r>
        <w:separator/>
      </w:r>
    </w:p>
  </w:endnote>
  <w:endnote w:type="continuationSeparator" w:id="0">
    <w:p w14:paraId="0B6A96EB" w14:textId="77777777" w:rsidR="00634B0B" w:rsidRDefault="00634B0B" w:rsidP="00B5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67935" w14:textId="77777777" w:rsidR="00E55845" w:rsidRDefault="00E5584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B8AB9" w14:textId="77777777" w:rsidR="00E55845" w:rsidRDefault="00E5584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D45A" w14:textId="77777777" w:rsidR="00E55845" w:rsidRDefault="00E5584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81796" w14:textId="77777777" w:rsidR="00634B0B" w:rsidRDefault="00634B0B" w:rsidP="00B57ABD">
      <w:pPr>
        <w:spacing w:after="0" w:line="240" w:lineRule="auto"/>
      </w:pPr>
      <w:r>
        <w:separator/>
      </w:r>
    </w:p>
  </w:footnote>
  <w:footnote w:type="continuationSeparator" w:id="0">
    <w:p w14:paraId="14B02171" w14:textId="77777777" w:rsidR="00634B0B" w:rsidRDefault="00634B0B" w:rsidP="00B5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7914D" w14:textId="77777777" w:rsidR="00E55845" w:rsidRDefault="00E5584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A6F98" w14:textId="7067CBE5" w:rsidR="00E55845" w:rsidRDefault="00B57ABD" w:rsidP="00E55845">
    <w:pPr>
      <w:pStyle w:val="Kopfzeile"/>
      <w:spacing w:after="120"/>
      <w:jc w:val="center"/>
    </w:pPr>
    <w:r>
      <w:rPr>
        <w:noProof/>
      </w:rPr>
      <w:drawing>
        <wp:inline distT="0" distB="0" distL="0" distR="0" wp14:anchorId="16E5EE5A" wp14:editId="7A195555">
          <wp:extent cx="1377950" cy="693864"/>
          <wp:effectExtent l="0" t="0" r="0" b="0"/>
          <wp:docPr id="801940423" name="Grafik 2" descr="Ein Bild, das Text, Schrift, Screenshot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455269" name="Grafik 2" descr="Ein Bild, das Text, Schrift, Screenshot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995" cy="71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6960" w14:textId="77777777" w:rsidR="00E55845" w:rsidRDefault="00E5584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FE9"/>
    <w:multiLevelType w:val="hybridMultilevel"/>
    <w:tmpl w:val="8BF6CB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D4FC5"/>
    <w:multiLevelType w:val="hybridMultilevel"/>
    <w:tmpl w:val="E7C618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95247"/>
    <w:multiLevelType w:val="hybridMultilevel"/>
    <w:tmpl w:val="613CB5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53A8A"/>
    <w:multiLevelType w:val="hybridMultilevel"/>
    <w:tmpl w:val="15A82866"/>
    <w:lvl w:ilvl="0" w:tplc="0407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4" w15:restartNumberingAfterBreak="0">
    <w:nsid w:val="349D1F0E"/>
    <w:multiLevelType w:val="hybridMultilevel"/>
    <w:tmpl w:val="1BEED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81702"/>
    <w:multiLevelType w:val="hybridMultilevel"/>
    <w:tmpl w:val="ABEACC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663E1"/>
    <w:multiLevelType w:val="hybridMultilevel"/>
    <w:tmpl w:val="F14216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B6488"/>
    <w:multiLevelType w:val="hybridMultilevel"/>
    <w:tmpl w:val="00308B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63498">
    <w:abstractNumId w:val="4"/>
  </w:num>
  <w:num w:numId="2" w16cid:durableId="604270638">
    <w:abstractNumId w:val="0"/>
  </w:num>
  <w:num w:numId="3" w16cid:durableId="569928536">
    <w:abstractNumId w:val="6"/>
  </w:num>
  <w:num w:numId="4" w16cid:durableId="741753893">
    <w:abstractNumId w:val="5"/>
  </w:num>
  <w:num w:numId="5" w16cid:durableId="857086186">
    <w:abstractNumId w:val="2"/>
  </w:num>
  <w:num w:numId="6" w16cid:durableId="1368213346">
    <w:abstractNumId w:val="7"/>
  </w:num>
  <w:num w:numId="7" w16cid:durableId="664744619">
    <w:abstractNumId w:val="1"/>
  </w:num>
  <w:num w:numId="8" w16cid:durableId="16203320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3E680EB-BE46-4222-97D7-2378B6C90AD6}"/>
    <w:docVar w:name="dgnword-eventsink" w:val="2029090291680"/>
  </w:docVars>
  <w:rsids>
    <w:rsidRoot w:val="00930F0C"/>
    <w:rsid w:val="0001060E"/>
    <w:rsid w:val="00034C23"/>
    <w:rsid w:val="000652CF"/>
    <w:rsid w:val="000730F2"/>
    <w:rsid w:val="000759BF"/>
    <w:rsid w:val="000C52E2"/>
    <w:rsid w:val="000E2FDD"/>
    <w:rsid w:val="000E4DCD"/>
    <w:rsid w:val="000E4ED8"/>
    <w:rsid w:val="000F16FE"/>
    <w:rsid w:val="00110E38"/>
    <w:rsid w:val="00111337"/>
    <w:rsid w:val="001430F6"/>
    <w:rsid w:val="00180C2C"/>
    <w:rsid w:val="00197DB0"/>
    <w:rsid w:val="00207347"/>
    <w:rsid w:val="00270245"/>
    <w:rsid w:val="00273213"/>
    <w:rsid w:val="002821FC"/>
    <w:rsid w:val="00287804"/>
    <w:rsid w:val="002C5DC2"/>
    <w:rsid w:val="002D6185"/>
    <w:rsid w:val="002F3DA4"/>
    <w:rsid w:val="002F47D9"/>
    <w:rsid w:val="00315B2D"/>
    <w:rsid w:val="0034590F"/>
    <w:rsid w:val="00362A6E"/>
    <w:rsid w:val="00394871"/>
    <w:rsid w:val="003B6243"/>
    <w:rsid w:val="004409C2"/>
    <w:rsid w:val="0045328A"/>
    <w:rsid w:val="00485026"/>
    <w:rsid w:val="004B5E10"/>
    <w:rsid w:val="004D33D4"/>
    <w:rsid w:val="004D5604"/>
    <w:rsid w:val="00517885"/>
    <w:rsid w:val="0053765F"/>
    <w:rsid w:val="00575F3A"/>
    <w:rsid w:val="005B3873"/>
    <w:rsid w:val="005C3888"/>
    <w:rsid w:val="005C45BD"/>
    <w:rsid w:val="005E5800"/>
    <w:rsid w:val="00634B0B"/>
    <w:rsid w:val="00645A0B"/>
    <w:rsid w:val="006A0236"/>
    <w:rsid w:val="006B5F47"/>
    <w:rsid w:val="006C399D"/>
    <w:rsid w:val="0070238B"/>
    <w:rsid w:val="00715328"/>
    <w:rsid w:val="00722730"/>
    <w:rsid w:val="007320FA"/>
    <w:rsid w:val="00750AF8"/>
    <w:rsid w:val="00752E8F"/>
    <w:rsid w:val="00753424"/>
    <w:rsid w:val="007A5DFB"/>
    <w:rsid w:val="007A79F3"/>
    <w:rsid w:val="007B027A"/>
    <w:rsid w:val="007C0D23"/>
    <w:rsid w:val="007D106C"/>
    <w:rsid w:val="007D4FA0"/>
    <w:rsid w:val="007D545F"/>
    <w:rsid w:val="007D5744"/>
    <w:rsid w:val="007E0EBC"/>
    <w:rsid w:val="007F4F06"/>
    <w:rsid w:val="007F6AF9"/>
    <w:rsid w:val="008079C8"/>
    <w:rsid w:val="00826793"/>
    <w:rsid w:val="00830B9D"/>
    <w:rsid w:val="00834423"/>
    <w:rsid w:val="00843170"/>
    <w:rsid w:val="0086243F"/>
    <w:rsid w:val="00881703"/>
    <w:rsid w:val="00887387"/>
    <w:rsid w:val="0090557B"/>
    <w:rsid w:val="00930F0C"/>
    <w:rsid w:val="00934CBC"/>
    <w:rsid w:val="00944A85"/>
    <w:rsid w:val="00962873"/>
    <w:rsid w:val="009A2AEC"/>
    <w:rsid w:val="00A10E81"/>
    <w:rsid w:val="00A135F4"/>
    <w:rsid w:val="00A15318"/>
    <w:rsid w:val="00A21D52"/>
    <w:rsid w:val="00A357B1"/>
    <w:rsid w:val="00A4573A"/>
    <w:rsid w:val="00A638A7"/>
    <w:rsid w:val="00AC015F"/>
    <w:rsid w:val="00AE592A"/>
    <w:rsid w:val="00AE7948"/>
    <w:rsid w:val="00B11644"/>
    <w:rsid w:val="00B470EA"/>
    <w:rsid w:val="00B50DBE"/>
    <w:rsid w:val="00B57ABD"/>
    <w:rsid w:val="00B6592A"/>
    <w:rsid w:val="00B702CD"/>
    <w:rsid w:val="00B80257"/>
    <w:rsid w:val="00B95089"/>
    <w:rsid w:val="00BA04C4"/>
    <w:rsid w:val="00BF6D8A"/>
    <w:rsid w:val="00C13058"/>
    <w:rsid w:val="00C155A2"/>
    <w:rsid w:val="00C80E59"/>
    <w:rsid w:val="00C8242C"/>
    <w:rsid w:val="00C9092F"/>
    <w:rsid w:val="00CB25E5"/>
    <w:rsid w:val="00CB64CA"/>
    <w:rsid w:val="00CF15F2"/>
    <w:rsid w:val="00D07C8D"/>
    <w:rsid w:val="00D12955"/>
    <w:rsid w:val="00D244AF"/>
    <w:rsid w:val="00DC1DB7"/>
    <w:rsid w:val="00DC2203"/>
    <w:rsid w:val="00DD4435"/>
    <w:rsid w:val="00DE4AF2"/>
    <w:rsid w:val="00E55845"/>
    <w:rsid w:val="00E77A91"/>
    <w:rsid w:val="00EA0972"/>
    <w:rsid w:val="00F24590"/>
    <w:rsid w:val="00FB7199"/>
    <w:rsid w:val="00FD30FC"/>
    <w:rsid w:val="00FF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DE6AF5"/>
  <w15:chartTrackingRefBased/>
  <w15:docId w15:val="{BC44925E-3A7C-4E67-8DF4-8198E9B4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409C2"/>
    <w:pPr>
      <w:ind w:left="720"/>
      <w:contextualSpacing/>
    </w:pPr>
  </w:style>
  <w:style w:type="table" w:styleId="Tabellenraster">
    <w:name w:val="Table Grid"/>
    <w:basedOn w:val="NormaleTabelle"/>
    <w:uiPriority w:val="59"/>
    <w:rsid w:val="00D24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57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7ABD"/>
  </w:style>
  <w:style w:type="paragraph" w:styleId="Fuzeile">
    <w:name w:val="footer"/>
    <w:basedOn w:val="Standard"/>
    <w:link w:val="FuzeileZchn"/>
    <w:uiPriority w:val="99"/>
    <w:unhideWhenUsed/>
    <w:rsid w:val="00B57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7ABD"/>
  </w:style>
  <w:style w:type="paragraph" w:styleId="berarbeitung">
    <w:name w:val="Revision"/>
    <w:hidden/>
    <w:uiPriority w:val="99"/>
    <w:semiHidden/>
    <w:rsid w:val="00934CBC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34CB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34CB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34CB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34CB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34CB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1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16FE"/>
    <w:rPr>
      <w:rFonts w:ascii="Segoe UI" w:hAnsi="Segoe UI" w:cs="Segoe UI"/>
      <w:sz w:val="18"/>
      <w:szCs w:val="18"/>
    </w:rPr>
  </w:style>
  <w:style w:type="character" w:customStyle="1" w:styleId="cf01">
    <w:name w:val="cf01"/>
    <w:basedOn w:val="Absatz-Standardschriftart"/>
    <w:rsid w:val="00CF15F2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75F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-rechnung-bund.de/ubertragungskanale/weberfassung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-rechnung-bund.de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52dc6f-7ea4-462e-9184-851d6e106e3d">
      <Terms xmlns="http://schemas.microsoft.com/office/infopath/2007/PartnerControls"/>
    </lcf76f155ced4ddcb4097134ff3c332f>
    <TaxCatchAll xmlns="9c5df0af-75ae-48fb-bae6-39c4c0851b57" xsi:nil="true"/>
    <_dlc_DocId xmlns="9c5df0af-75ae-48fb-bae6-39c4c0851b57">N5PAUCCRAQPA-1905227610-2271381</_dlc_DocId>
    <_dlc_DocIdUrl xmlns="9c5df0af-75ae-48fb-bae6-39c4c0851b57">
      <Url>https://kpzdt.sharepoint.com/sites/Daten/_layouts/15/DocIdRedir.aspx?ID=N5PAUCCRAQPA-1905227610-2271381</Url>
      <Description>N5PAUCCRAQPA-1905227610-2271381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37A54ED7097C48B58AA5FCE64D7C63" ma:contentTypeVersion="17" ma:contentTypeDescription="Ein neues Dokument erstellen." ma:contentTypeScope="" ma:versionID="1e35e91c634ccefe014f4f88a1921491">
  <xsd:schema xmlns:xsd="http://www.w3.org/2001/XMLSchema" xmlns:xs="http://www.w3.org/2001/XMLSchema" xmlns:p="http://schemas.microsoft.com/office/2006/metadata/properties" xmlns:ns2="9c5df0af-75ae-48fb-bae6-39c4c0851b57" xmlns:ns3="3852dc6f-7ea4-462e-9184-851d6e106e3d" targetNamespace="http://schemas.microsoft.com/office/2006/metadata/properties" ma:root="true" ma:fieldsID="a3dcc2098236d3ee6bd3a7aaf986710d" ns2:_="" ns3:_="">
    <xsd:import namespace="9c5df0af-75ae-48fb-bae6-39c4c0851b57"/>
    <xsd:import namespace="3852dc6f-7ea4-462e-9184-851d6e106e3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2:TaxCatchAll" minOccurs="0"/>
                <xsd:element ref="ns3:lcf76f155ced4ddcb4097134ff3c332f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df0af-75ae-48fb-bae6-39c4c0851b5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Taxonomy Catch All Column" ma:hidden="true" ma:list="{82fbeb17-1980-4e97-8015-954477ebec21}" ma:internalName="TaxCatchAll" ma:showField="CatchAllData" ma:web="9c5df0af-75ae-48fb-bae6-39c4c0851b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2dc6f-7ea4-462e-9184-851d6e106e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292e1637-f343-470a-953d-9ce92497d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46E8C-6CB3-4688-84EE-13EA3F65270C}">
  <ds:schemaRefs>
    <ds:schemaRef ds:uri="http://schemas.microsoft.com/office/2006/metadata/properties"/>
    <ds:schemaRef ds:uri="http://schemas.microsoft.com/office/infopath/2007/PartnerControls"/>
    <ds:schemaRef ds:uri="3852dc6f-7ea4-462e-9184-851d6e106e3d"/>
    <ds:schemaRef ds:uri="9c5df0af-75ae-48fb-bae6-39c4c0851b57"/>
  </ds:schemaRefs>
</ds:datastoreItem>
</file>

<file path=customXml/itemProps2.xml><?xml version="1.0" encoding="utf-8"?>
<ds:datastoreItem xmlns:ds="http://schemas.openxmlformats.org/officeDocument/2006/customXml" ds:itemID="{B2F1AB5A-EE39-4B83-AA58-2F813FC70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5df0af-75ae-48fb-bae6-39c4c0851b57"/>
    <ds:schemaRef ds:uri="3852dc6f-7ea4-462e-9184-851d6e106e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5C02DD-797C-437A-A227-7F29C13B283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73506D7-49FC-4841-91B3-443C243BF8F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A87BA1D-E099-4E62-98E5-B01345D55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941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CERNAVIN</dc:creator>
  <cp:keywords/>
  <dc:description/>
  <cp:lastModifiedBy>Oleg CERNAVIN</cp:lastModifiedBy>
  <cp:revision>3</cp:revision>
  <dcterms:created xsi:type="dcterms:W3CDTF">2024-04-16T12:16:00Z</dcterms:created>
  <dcterms:modified xsi:type="dcterms:W3CDTF">2024-04-16T12:17:00Z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0x010100B937A54ED7097C48B58AA5FCE64D7C63</vt:lpwstr>
  </property>
  <property fmtid="{D5CDD505-2E9C-101B-9397-08002B2CF9AE}" pid="3" name="_dlc_DocIdItemGuid">
    <vt:lpwstr>31a1b3a3-ce86-4454-9c30-88dd5689d351</vt:lpwstr>
  </property>
</Properties>
</file>